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DB" w:rsidRPr="00AB4924" w:rsidRDefault="00CA75CD" w:rsidP="004E7E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13070" w:rsidRPr="00AB4924" w:rsidRDefault="004E7E59" w:rsidP="000130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Рекомендуемые мероприятия</w:t>
      </w:r>
      <w:r w:rsidR="00013070" w:rsidRPr="00AB4924">
        <w:rPr>
          <w:rFonts w:ascii="Times New Roman" w:hAnsi="Times New Roman" w:cs="Times New Roman"/>
          <w:sz w:val="26"/>
          <w:szCs w:val="26"/>
        </w:rPr>
        <w:t xml:space="preserve"> по улучшению условий и охраны труда, </w:t>
      </w:r>
    </w:p>
    <w:p w:rsidR="00013070" w:rsidRPr="00AB4924" w:rsidRDefault="00013070" w:rsidP="000130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4924">
        <w:rPr>
          <w:rFonts w:ascii="Times New Roman" w:hAnsi="Times New Roman" w:cs="Times New Roman"/>
          <w:sz w:val="26"/>
          <w:szCs w:val="26"/>
        </w:rPr>
        <w:t xml:space="preserve">ликвидации или снижению уровней профессиональных рисков </w:t>
      </w:r>
    </w:p>
    <w:p w:rsidR="00AA10DB" w:rsidRPr="00AB4924" w:rsidRDefault="00013070" w:rsidP="000130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4924">
        <w:rPr>
          <w:rFonts w:ascii="Times New Roman" w:hAnsi="Times New Roman" w:cs="Times New Roman"/>
          <w:sz w:val="26"/>
          <w:szCs w:val="26"/>
        </w:rPr>
        <w:t>для организаций Северодвинска на 2022 год</w:t>
      </w:r>
    </w:p>
    <w:p w:rsidR="00013070" w:rsidRPr="00AB4924" w:rsidRDefault="00013070" w:rsidP="000130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59"/>
        <w:gridCol w:w="8663"/>
      </w:tblGrid>
      <w:tr w:rsidR="004E7E59" w:rsidRPr="00AB4924" w:rsidTr="004E7E59">
        <w:tc>
          <w:tcPr>
            <w:tcW w:w="659" w:type="dxa"/>
          </w:tcPr>
          <w:p w:rsidR="004E7E59" w:rsidRPr="00AB4924" w:rsidRDefault="004E7E59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663" w:type="dxa"/>
          </w:tcPr>
          <w:p w:rsidR="004E7E59" w:rsidRPr="00AB4924" w:rsidRDefault="004E7E59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</w:tr>
      <w:tr w:rsidR="004E7E59" w:rsidRPr="00AB4924" w:rsidTr="004E7E59">
        <w:tc>
          <w:tcPr>
            <w:tcW w:w="659" w:type="dxa"/>
          </w:tcPr>
          <w:p w:rsidR="004E7E59" w:rsidRPr="00AB4924" w:rsidRDefault="004E7E59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663" w:type="dxa"/>
          </w:tcPr>
          <w:p w:rsidR="004E7E59" w:rsidRPr="00AB4924" w:rsidRDefault="004E7E59" w:rsidP="00150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приказом Минтруда России от 29.10.2021 N 771н разработать мероприятия по улучшению условий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и охраны труда, ликвидации или снижению уровней профессиональных 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сков либо недопущению повышения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их уровней на 2022 год </w:t>
            </w:r>
          </w:p>
        </w:tc>
      </w:tr>
      <w:tr w:rsidR="004E7E59" w:rsidRPr="00AB4924" w:rsidTr="004E7E59">
        <w:tc>
          <w:tcPr>
            <w:tcW w:w="659" w:type="dxa"/>
          </w:tcPr>
          <w:p w:rsidR="004E7E59" w:rsidRPr="00AB4924" w:rsidRDefault="004E7E59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663" w:type="dxa"/>
          </w:tcPr>
          <w:p w:rsidR="004E7E59" w:rsidRDefault="004E7E59" w:rsidP="00150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5026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Федеральным законом от 28.12.2013 N 426-ФЗ </w:t>
            </w:r>
          </w:p>
          <w:p w:rsidR="004E7E59" w:rsidRPr="00AB4924" w:rsidRDefault="004E7E59" w:rsidP="00150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268">
              <w:rPr>
                <w:rFonts w:ascii="Times New Roman" w:hAnsi="Times New Roman" w:cs="Times New Roman"/>
                <w:sz w:val="26"/>
                <w:szCs w:val="26"/>
              </w:rPr>
              <w:t>«О специальной оценке условий труда»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беспечить проведение специальной оценки условий труда на рабочих местах </w:t>
            </w:r>
          </w:p>
        </w:tc>
      </w:tr>
      <w:tr w:rsidR="004E7E59" w:rsidRPr="00AB4924" w:rsidTr="004E7E59">
        <w:tc>
          <w:tcPr>
            <w:tcW w:w="659" w:type="dxa"/>
          </w:tcPr>
          <w:p w:rsidR="004E7E59" w:rsidRPr="00AB4924" w:rsidRDefault="004E7E59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663" w:type="dxa"/>
          </w:tcPr>
          <w:p w:rsidR="004E7E59" w:rsidRPr="00AB4924" w:rsidRDefault="004E7E59" w:rsidP="00150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Обеспечить создание и функционирование системы управления охраной труда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Р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азработать положение о системе управления охраной труда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                                    п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ри разработке положения учесть требования приказа Минтруда России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от 29.10.2021 N 776н «Об утверждении Примерного положения о системе управления охраной труда» </w:t>
            </w:r>
          </w:p>
        </w:tc>
      </w:tr>
      <w:tr w:rsidR="004E7E59" w:rsidRPr="00AB4924" w:rsidTr="004E7E59">
        <w:tc>
          <w:tcPr>
            <w:tcW w:w="659" w:type="dxa"/>
          </w:tcPr>
          <w:p w:rsidR="004E7E59" w:rsidRPr="00AB4924" w:rsidRDefault="004E7E59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663" w:type="dxa"/>
          </w:tcPr>
          <w:p w:rsidR="004E7E59" w:rsidRPr="00AB4924" w:rsidRDefault="004E7E59" w:rsidP="006D1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Обеспечить проведение систематических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по управлению профе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ссиональными рисками, связанных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с выявлением опасностей, оценкой и снижением уровней профессиональных рисков</w:t>
            </w:r>
          </w:p>
        </w:tc>
      </w:tr>
      <w:tr w:rsidR="004E7E59" w:rsidRPr="00AB4924" w:rsidTr="004E7E59">
        <w:tc>
          <w:tcPr>
            <w:tcW w:w="659" w:type="dxa"/>
          </w:tcPr>
          <w:p w:rsidR="004E7E59" w:rsidRPr="00AB4924" w:rsidRDefault="004E7E59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663" w:type="dxa"/>
          </w:tcPr>
          <w:p w:rsidR="004E7E59" w:rsidRPr="00AB4924" w:rsidRDefault="004E7E59" w:rsidP="000130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соответствие каждого рабочего места государственным нормативным </w:t>
            </w:r>
            <w:hyperlink r:id="rId7" w:history="1">
              <w:r w:rsidRPr="00AB492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требованиям</w:t>
              </w:r>
            </w:hyperlink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 охраны труда</w:t>
            </w:r>
          </w:p>
        </w:tc>
      </w:tr>
      <w:tr w:rsidR="004E7E59" w:rsidRPr="00AB4924" w:rsidTr="004E7E59">
        <w:tc>
          <w:tcPr>
            <w:tcW w:w="659" w:type="dxa"/>
          </w:tcPr>
          <w:p w:rsidR="004E7E59" w:rsidRPr="00AB4924" w:rsidRDefault="004E7E59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663" w:type="dxa"/>
          </w:tcPr>
          <w:p w:rsidR="004E7E59" w:rsidRPr="00AB4924" w:rsidRDefault="004E7E59" w:rsidP="000130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gramStart"/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состоянием условий труда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на рабочих местах, соблюдением работниками требований охраны труда,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а также за правильностью применения ими средств индивидуальной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и коллективной защиты</w:t>
            </w:r>
          </w:p>
        </w:tc>
      </w:tr>
      <w:tr w:rsidR="004E7E59" w:rsidRPr="00AB4924" w:rsidTr="004E7E59">
        <w:tc>
          <w:tcPr>
            <w:tcW w:w="659" w:type="dxa"/>
          </w:tcPr>
          <w:p w:rsidR="004E7E59" w:rsidRPr="00AB4924" w:rsidRDefault="004E7E59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663" w:type="dxa"/>
          </w:tcPr>
          <w:p w:rsidR="004E7E59" w:rsidRPr="00AB4924" w:rsidRDefault="004E7E59" w:rsidP="006D1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Организовать регулярное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 само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стоятельное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обследование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соблюдения требований трудового законодательства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использованием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 интерактивного сервиса «Электронный инспектор»</w:t>
            </w:r>
          </w:p>
        </w:tc>
      </w:tr>
      <w:tr w:rsidR="004E7E59" w:rsidRPr="00AB4924" w:rsidTr="004E7E59">
        <w:tc>
          <w:tcPr>
            <w:tcW w:w="659" w:type="dxa"/>
          </w:tcPr>
          <w:p w:rsidR="004E7E59" w:rsidRPr="00AB4924" w:rsidRDefault="004E7E59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663" w:type="dxa"/>
          </w:tcPr>
          <w:p w:rsidR="00B315AC" w:rsidRDefault="004E7E59" w:rsidP="000130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и провести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 по ох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ране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труда, в том числе обучение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безопасным методам и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иемам выполнения работ, обучение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 по оказанию первой помощи постра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давшим на производстве, обучение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E7E59" w:rsidRPr="00AB4924" w:rsidRDefault="004E7E59" w:rsidP="000130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по использованию (применению) средств инд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ивидуальной защиты, инструктажи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 по охране труда, стажировки на рабочем месте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(для определенных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категорий работников) и проверку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 знания требований охраны труда</w:t>
            </w:r>
          </w:p>
        </w:tc>
      </w:tr>
      <w:tr w:rsidR="004E7E59" w:rsidRPr="00AB4924" w:rsidTr="004E7E59">
        <w:tc>
          <w:tcPr>
            <w:tcW w:w="659" w:type="dxa"/>
          </w:tcPr>
          <w:p w:rsidR="004E7E59" w:rsidRPr="00AB4924" w:rsidRDefault="004E7E59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663" w:type="dxa"/>
          </w:tcPr>
          <w:p w:rsidR="004E7E59" w:rsidRPr="00AB4924" w:rsidRDefault="004E7E59" w:rsidP="004E7E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В соответствии постановлением Минтруда России, Минобразования России от 13.01.2003 N 1/29, в связи с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ступление в силу с 01.03.2022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 новой редакции Трудового кодекса Российской Федерации и нормативных правовых актов, содержащих требования в области охраны труда организовать и провес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 внеочередную проверку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знаний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требований охраны труда работников организаций</w:t>
            </w:r>
            <w:proofErr w:type="gramEnd"/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E7E59" w:rsidRPr="00AB4924" w:rsidTr="004E7E59">
        <w:tc>
          <w:tcPr>
            <w:tcW w:w="659" w:type="dxa"/>
          </w:tcPr>
          <w:p w:rsidR="004E7E59" w:rsidRPr="00AB4924" w:rsidRDefault="004E7E59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663" w:type="dxa"/>
          </w:tcPr>
          <w:p w:rsidR="004E7E59" w:rsidRPr="00AB4924" w:rsidRDefault="004E7E59" w:rsidP="00D06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В связи с вступлением в силу с </w:t>
            </w:r>
            <w:r w:rsidRPr="004E7E59">
              <w:rPr>
                <w:rFonts w:ascii="Times New Roman" w:hAnsi="Times New Roman" w:cs="Times New Roman"/>
                <w:sz w:val="26"/>
                <w:szCs w:val="26"/>
              </w:rPr>
              <w:t xml:space="preserve">01.03.2022 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приказа Минтру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 России                      от 29.10.2021 N 772н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разработку и пересмотр правил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и инструкций по охране труда</w:t>
            </w:r>
          </w:p>
        </w:tc>
      </w:tr>
      <w:tr w:rsidR="004E7E59" w:rsidRPr="00AB4924" w:rsidTr="004E7E59">
        <w:tc>
          <w:tcPr>
            <w:tcW w:w="659" w:type="dxa"/>
          </w:tcPr>
          <w:p w:rsidR="004E7E59" w:rsidRPr="00AB4924" w:rsidRDefault="004E7E59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663" w:type="dxa"/>
          </w:tcPr>
          <w:p w:rsidR="004E7E59" w:rsidRPr="00AB4924" w:rsidRDefault="004E7E59" w:rsidP="00D06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Создать комитет (комиссию) по охране труда. В соответствии с приказом Минтруда России от 22.09.2021 N 650н разработать положение о комитете (комиссии) по охране труда.</w:t>
            </w:r>
          </w:p>
        </w:tc>
      </w:tr>
      <w:tr w:rsidR="004E7E59" w:rsidRPr="00AB4924" w:rsidTr="004E7E59">
        <w:tc>
          <w:tcPr>
            <w:tcW w:w="659" w:type="dxa"/>
          </w:tcPr>
          <w:p w:rsidR="004E7E59" w:rsidRPr="00AB4924" w:rsidRDefault="004E7E59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9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8663" w:type="dxa"/>
          </w:tcPr>
          <w:p w:rsidR="004E7E59" w:rsidRPr="00AB4924" w:rsidRDefault="004E7E59" w:rsidP="00423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Работодателям, осуществляющим производственную деятельность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с численностью работников 50 человек и более обеспечить создание службы охраны труда или ввести должность специалиста по охране труда, имеющего соответствующую подготовку или опыт работы в данной области</w:t>
            </w:r>
          </w:p>
        </w:tc>
      </w:tr>
      <w:tr w:rsidR="004E7E59" w:rsidRPr="00AB4924" w:rsidTr="004E7E59">
        <w:tc>
          <w:tcPr>
            <w:tcW w:w="659" w:type="dxa"/>
          </w:tcPr>
          <w:p w:rsidR="004E7E59" w:rsidRPr="00AB4924" w:rsidRDefault="004E7E59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663" w:type="dxa"/>
          </w:tcPr>
          <w:p w:rsidR="004E7E59" w:rsidRPr="00AB4924" w:rsidRDefault="004E7E59" w:rsidP="00054E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Обеспечить проведен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ие обязательных предварительных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и периодических медицинских </w:t>
            </w:r>
            <w:hyperlink r:id="rId8" w:history="1">
              <w:r w:rsidRPr="00AB492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осмотров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, а также</w:t>
            </w:r>
            <w:r w:rsidRPr="004373DB">
              <w:rPr>
                <w:rFonts w:ascii="Times New Roman" w:hAnsi="Times New Roman" w:cs="Times New Roman"/>
                <w:sz w:val="26"/>
                <w:szCs w:val="26"/>
              </w:rPr>
              <w:t xml:space="preserve"> обязательного психиатрического освидетельствования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. Для работников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занятых на работах </w:t>
            </w:r>
            <w:r w:rsidR="00223C6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 вредных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и (или) опасных условиях труда, первый периодический осмотр в центре </w:t>
            </w:r>
            <w:proofErr w:type="spellStart"/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профпатологии</w:t>
            </w:r>
            <w:proofErr w:type="spellEnd"/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проводить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</w:t>
            </w:r>
            <w:proofErr w:type="spellStart"/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профпатологии</w:t>
            </w:r>
            <w:proofErr w:type="spellEnd"/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проводить один раз в пять лет</w:t>
            </w:r>
          </w:p>
        </w:tc>
      </w:tr>
      <w:tr w:rsidR="004E7E59" w:rsidRPr="00AB4924" w:rsidTr="004E7E59">
        <w:tc>
          <w:tcPr>
            <w:tcW w:w="659" w:type="dxa"/>
          </w:tcPr>
          <w:p w:rsidR="004E7E59" w:rsidRPr="00AB4924" w:rsidRDefault="004E7E59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63" w:type="dxa"/>
          </w:tcPr>
          <w:p w:rsidR="004E7E59" w:rsidRPr="00AB4924" w:rsidRDefault="004E7E59" w:rsidP="00D445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9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Обеспечить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работников,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одеждой,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пециальной обувью и другими средствам индивидуальной защиты</w:t>
            </w:r>
          </w:p>
        </w:tc>
      </w:tr>
      <w:tr w:rsidR="004E7E59" w:rsidRPr="00AB4924" w:rsidTr="004E7E59">
        <w:tc>
          <w:tcPr>
            <w:tcW w:w="659" w:type="dxa"/>
          </w:tcPr>
          <w:p w:rsidR="004E7E59" w:rsidRPr="00AB4924" w:rsidRDefault="004E7E59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63" w:type="dxa"/>
          </w:tcPr>
          <w:p w:rsidR="004E7E59" w:rsidRPr="00AB4924" w:rsidRDefault="004E7E59" w:rsidP="000130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Обратиться в Государственное учреждение – Архангельское региональное отделение фонда социального страхования Российской Федерации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с заявлением на использование средств ФСС РФ на финансовое обеспечение предупредительных мер по охране труда</w:t>
            </w:r>
          </w:p>
        </w:tc>
      </w:tr>
      <w:tr w:rsidR="004E7E59" w:rsidRPr="00AB4924" w:rsidTr="004E7E59">
        <w:tc>
          <w:tcPr>
            <w:tcW w:w="659" w:type="dxa"/>
          </w:tcPr>
          <w:p w:rsidR="004E7E59" w:rsidRPr="00AB4924" w:rsidRDefault="004E7E59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63" w:type="dxa"/>
          </w:tcPr>
          <w:p w:rsidR="004E7E59" w:rsidRPr="00AB4924" w:rsidRDefault="004E7E59" w:rsidP="000130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учет и рассмотрение обстоятельств и причин, приведших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к возникновению микроповреждений (микротравм) работников. Утвердить порядок учета микроповреждений (микротравм) работников, завести журнал учета микроповреждений (микротр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авм)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. При организации работы учесть рекомендации по учету микроповреждений (микротравм) работников, утвержденные Приказом Минтруда России от 15.09.2021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N 632н    </w:t>
            </w:r>
          </w:p>
        </w:tc>
      </w:tr>
      <w:tr w:rsidR="004E7E59" w:rsidRPr="00AB4924" w:rsidTr="004E7E59">
        <w:tc>
          <w:tcPr>
            <w:tcW w:w="659" w:type="dxa"/>
          </w:tcPr>
          <w:p w:rsidR="004E7E59" w:rsidRPr="00AB4924" w:rsidRDefault="004E7E59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63" w:type="dxa"/>
          </w:tcPr>
          <w:p w:rsidR="004E7E59" w:rsidRPr="00AB4924" w:rsidRDefault="004E7E59" w:rsidP="000130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информирование работников об условиях и охране труда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на их рабочих местах, о существующих профессиональных рисках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и их уровнях, а также о мерах по защите от воздействия вредных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и (или) опасных производственных факторов, имеющихся на рабочих местах, о предоставляемых им гарантиях, полагающихся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D51FF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им компенсациях и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редствах индивидуальной защиты,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об использовании приборов, устройств, оборудования и (или) комплексов (систем) приборов, устройств, оборудования</w:t>
            </w:r>
            <w:proofErr w:type="gramEnd"/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, обеспечивающих дистанционную видео-, ауди</w:t>
            </w:r>
            <w:proofErr w:type="gramStart"/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 или иную фиксаци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 процессов производства работ,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в целях контроля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за безопасностью производства работ</w:t>
            </w:r>
          </w:p>
        </w:tc>
      </w:tr>
      <w:tr w:rsidR="004E7E59" w:rsidRPr="00AB4924" w:rsidTr="004E7E59">
        <w:tc>
          <w:tcPr>
            <w:tcW w:w="659" w:type="dxa"/>
          </w:tcPr>
          <w:p w:rsidR="004E7E59" w:rsidRPr="00AB4924" w:rsidRDefault="004E7E59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63" w:type="dxa"/>
          </w:tcPr>
          <w:p w:rsidR="004E7E59" w:rsidRPr="00AB4924" w:rsidRDefault="004E7E59" w:rsidP="000130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Разработку и утверждение локальных нормативных актов по охране труда осуществлять с учетом мнения выборного органа первичной профсоюзной организации или иного уполномоченного работниками представительного органа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(при наличии такого представительного органа)</w:t>
            </w:r>
          </w:p>
        </w:tc>
      </w:tr>
      <w:tr w:rsidR="004E7E59" w:rsidRPr="00AB4924" w:rsidTr="004E7E59">
        <w:tc>
          <w:tcPr>
            <w:tcW w:w="659" w:type="dxa"/>
          </w:tcPr>
          <w:p w:rsidR="004E7E59" w:rsidRPr="00AB4924" w:rsidRDefault="004E7E59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63" w:type="dxa"/>
          </w:tcPr>
          <w:p w:rsidR="004E7E59" w:rsidRPr="00AB4924" w:rsidRDefault="004E7E59" w:rsidP="000130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ведение реестра (перечня) нормативных правовых актов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(в том числе с использованием электронных вычислительных машин и баз данных), содержащих требования охраны труда, в соответствии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со спецификой своей деятельности, а также доступ работников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к актуальным редакциям таких нормативных правовых актов</w:t>
            </w:r>
          </w:p>
        </w:tc>
      </w:tr>
      <w:tr w:rsidR="004E7E59" w:rsidRPr="00AB4924" w:rsidTr="004E7E59">
        <w:tc>
          <w:tcPr>
            <w:tcW w:w="659" w:type="dxa"/>
          </w:tcPr>
          <w:p w:rsidR="004E7E59" w:rsidRPr="00AB4924" w:rsidRDefault="004E7E59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63" w:type="dxa"/>
          </w:tcPr>
          <w:p w:rsidR="00D51FF9" w:rsidRDefault="004E7E59" w:rsidP="000130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Продолжить работу по присоединению и внедрению в организациях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принципов концепции «Нулевой травматизм» («</w:t>
            </w:r>
            <w:proofErr w:type="spellStart"/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Vizion</w:t>
            </w:r>
            <w:proofErr w:type="spellEnd"/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Zero</w:t>
            </w:r>
            <w:proofErr w:type="spellEnd"/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»). </w:t>
            </w:r>
          </w:p>
          <w:p w:rsidR="004E7E59" w:rsidRPr="00AB4924" w:rsidRDefault="004E7E59" w:rsidP="000130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С условиями присоединения можно ознакомиться: http://visionzero.global/ru/prisoedinaites-k-nam</w:t>
            </w:r>
          </w:p>
        </w:tc>
      </w:tr>
      <w:tr w:rsidR="004E7E59" w:rsidRPr="00AB4924" w:rsidTr="004E7E59">
        <w:tc>
          <w:tcPr>
            <w:tcW w:w="659" w:type="dxa"/>
          </w:tcPr>
          <w:p w:rsidR="004E7E59" w:rsidRPr="00AB4924" w:rsidRDefault="004E7E59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9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63" w:type="dxa"/>
          </w:tcPr>
          <w:p w:rsidR="004E7E59" w:rsidRPr="00AB4924" w:rsidRDefault="004E7E59" w:rsidP="000130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Продолжить работу по профилактике распространения </w:t>
            </w:r>
            <w:proofErr w:type="spellStart"/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 инфе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кции среди работников,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контролю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ограничительных мер</w:t>
            </w:r>
          </w:p>
        </w:tc>
      </w:tr>
      <w:tr w:rsidR="004E7E59" w:rsidRPr="00AB4924" w:rsidTr="004E7E59">
        <w:tc>
          <w:tcPr>
            <w:tcW w:w="659" w:type="dxa"/>
          </w:tcPr>
          <w:p w:rsidR="004E7E59" w:rsidRPr="00AB4924" w:rsidRDefault="004E7E59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63" w:type="dxa"/>
          </w:tcPr>
          <w:p w:rsidR="004E7E59" w:rsidRPr="00AB4924" w:rsidRDefault="004E7E59" w:rsidP="003F2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Обеспечить реали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зацию мероприятий, направленных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на улучшение условий труда и сохранение здоровья работников, в том числе  направленных на развитие физической культуры и спорта в трудовых коллективах</w:t>
            </w:r>
          </w:p>
        </w:tc>
      </w:tr>
      <w:tr w:rsidR="004E7E59" w:rsidRPr="00AB4924" w:rsidTr="004E7E59">
        <w:tc>
          <w:tcPr>
            <w:tcW w:w="659" w:type="dxa"/>
          </w:tcPr>
          <w:p w:rsidR="004E7E59" w:rsidRPr="00AB4924" w:rsidRDefault="004E7E59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63" w:type="dxa"/>
          </w:tcPr>
          <w:p w:rsidR="004E7E59" w:rsidRPr="00AB4924" w:rsidRDefault="004E7E59" w:rsidP="003F2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Разработать и внедрить программы укрепления здоровья на рабочем месте (корпоративные программы укрепления здоровья), в том числе в целях формирования здорового образа жизни, профилактики курения и помощи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в отказе от табака, продвижения принципов здорового питания, снижения потребления алкоголя </w:t>
            </w:r>
          </w:p>
        </w:tc>
      </w:tr>
      <w:tr w:rsidR="004E7E59" w:rsidRPr="00AB4924" w:rsidTr="004E7E59">
        <w:tc>
          <w:tcPr>
            <w:tcW w:w="659" w:type="dxa"/>
          </w:tcPr>
          <w:p w:rsidR="004E7E59" w:rsidRPr="00AB4924" w:rsidRDefault="004E7E59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8663" w:type="dxa"/>
          </w:tcPr>
          <w:p w:rsidR="004E7E59" w:rsidRPr="00AB4924" w:rsidRDefault="004E7E59" w:rsidP="0015026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Организовать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</w:t>
            </w:r>
            <w:proofErr w:type="gramEnd"/>
          </w:p>
        </w:tc>
      </w:tr>
      <w:tr w:rsidR="004E7E59" w:rsidRPr="00AB4924" w:rsidTr="004E7E59">
        <w:tc>
          <w:tcPr>
            <w:tcW w:w="659" w:type="dxa"/>
          </w:tcPr>
          <w:p w:rsidR="004E7E59" w:rsidRPr="00AB4924" w:rsidRDefault="004E7E59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8663" w:type="dxa"/>
          </w:tcPr>
          <w:p w:rsidR="004E7E59" w:rsidRPr="00AB4924" w:rsidRDefault="004E7E59" w:rsidP="000905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Принять участие ежегодной Всероссийской олимпиаде специалистов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по охране труда - 2022</w:t>
            </w:r>
          </w:p>
        </w:tc>
      </w:tr>
      <w:tr w:rsidR="004E7E59" w:rsidRPr="00AB4924" w:rsidTr="004E7E59">
        <w:tc>
          <w:tcPr>
            <w:tcW w:w="659" w:type="dxa"/>
          </w:tcPr>
          <w:p w:rsidR="004E7E59" w:rsidRPr="00AB4924" w:rsidRDefault="004E7E59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8663" w:type="dxa"/>
          </w:tcPr>
          <w:p w:rsidR="004E7E59" w:rsidRPr="00AB4924" w:rsidRDefault="004E7E59" w:rsidP="000905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Принять участие в ежегодном областном смотре-конкурсе на лучшее состояние условий и охраны труда </w:t>
            </w:r>
            <w:r w:rsidRPr="00FB1654">
              <w:rPr>
                <w:rFonts w:ascii="Times New Roman" w:hAnsi="Times New Roman" w:cs="Times New Roman"/>
                <w:sz w:val="26"/>
                <w:szCs w:val="26"/>
              </w:rPr>
              <w:t>и здоровья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в организациях Архангельской области (пр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ием заявок до 31.03.2022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E7E59" w:rsidRPr="00AB4924" w:rsidTr="004E7E59">
        <w:tc>
          <w:tcPr>
            <w:tcW w:w="659" w:type="dxa"/>
          </w:tcPr>
          <w:p w:rsidR="004E7E59" w:rsidRPr="00AB4924" w:rsidRDefault="004E7E59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8663" w:type="dxa"/>
          </w:tcPr>
          <w:p w:rsidR="004E7E59" w:rsidRPr="00AB4924" w:rsidRDefault="004E7E59" w:rsidP="00555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Принять участие в ежегодном городском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мотре-конкурсе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на лучшую организацию работы по охране труда в организациях, осуществляющих деятельность на территории Северодвинска за 2021 год (прием заявок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52F8">
              <w:rPr>
                <w:rFonts w:ascii="Times New Roman" w:hAnsi="Times New Roman" w:cs="Times New Roman"/>
                <w:sz w:val="26"/>
                <w:szCs w:val="26"/>
              </w:rPr>
              <w:t>25.02.2022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E7E59" w:rsidRPr="00AB4924" w:rsidTr="004E7E59">
        <w:tc>
          <w:tcPr>
            <w:tcW w:w="659" w:type="dxa"/>
          </w:tcPr>
          <w:p w:rsidR="004E7E59" w:rsidRPr="00AB4924" w:rsidRDefault="004E7E59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8663" w:type="dxa"/>
          </w:tcPr>
          <w:p w:rsidR="004E7E59" w:rsidRPr="00AB4924" w:rsidRDefault="004E7E59" w:rsidP="00547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В рамках мероприятий к Всемирному дню охраны труда 28 апреля 2022 года подготовить и провести в организации месячник охраны туда</w:t>
            </w:r>
          </w:p>
        </w:tc>
      </w:tr>
      <w:tr w:rsidR="004E7E59" w:rsidRPr="00AB4924" w:rsidTr="004E7E59">
        <w:tc>
          <w:tcPr>
            <w:tcW w:w="659" w:type="dxa"/>
          </w:tcPr>
          <w:p w:rsidR="004E7E59" w:rsidRPr="00AB4924" w:rsidRDefault="004E7E59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8663" w:type="dxa"/>
          </w:tcPr>
          <w:p w:rsidR="004E7E59" w:rsidRPr="00AB4924" w:rsidRDefault="004E7E59" w:rsidP="00AB49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Принять участие во Всероссийском конкурсе на лучшую организацию работ в области охраны труда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«Успех и безопасность»</w:t>
            </w:r>
          </w:p>
        </w:tc>
      </w:tr>
      <w:tr w:rsidR="004E7E59" w:rsidRPr="00AB4924" w:rsidTr="004E7E59">
        <w:tc>
          <w:tcPr>
            <w:tcW w:w="659" w:type="dxa"/>
          </w:tcPr>
          <w:p w:rsidR="004E7E59" w:rsidRPr="00AB4924" w:rsidRDefault="004E7E59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8663" w:type="dxa"/>
          </w:tcPr>
          <w:p w:rsidR="004E7E59" w:rsidRPr="00AB4924" w:rsidRDefault="004E7E59" w:rsidP="001F79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распоряжением Правительства Архангельской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от 04.02.2020 N 31-рп «О состоянии охраны труда в Архангельской области и мерах, направленных на вовлечение работодателей к реализации программ укрепления здоровья работников» ежеквартально направлять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в Управление экономики Администрации Северодвинска информацию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о соответствии условий труда требованиям охраны труд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а, производственном травматизме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>и профессиональных заболеваниях, а также о реализации мероприятий, направленных на развитие физической культуры</w:t>
            </w:r>
            <w:proofErr w:type="gramEnd"/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 и спорта в трудовых коллективах</w:t>
            </w:r>
          </w:p>
        </w:tc>
      </w:tr>
      <w:tr w:rsidR="004E7E59" w:rsidRPr="00AB4924" w:rsidTr="004E7E59">
        <w:tc>
          <w:tcPr>
            <w:tcW w:w="659" w:type="dxa"/>
          </w:tcPr>
          <w:p w:rsidR="004E7E59" w:rsidRPr="00AB4924" w:rsidRDefault="004E7E59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8663" w:type="dxa"/>
          </w:tcPr>
          <w:p w:rsidR="004E7E59" w:rsidRPr="00AB4924" w:rsidRDefault="004E7E59" w:rsidP="001F79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 направлять в Управление экономики Администрации Северодвинска информацию по установленной форме о состоянии производственного травматизма и условий труда за 6 месяцев и год,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AB4924">
              <w:rPr>
                <w:rFonts w:ascii="Times New Roman" w:hAnsi="Times New Roman" w:cs="Times New Roman"/>
                <w:sz w:val="26"/>
                <w:szCs w:val="26"/>
              </w:rPr>
              <w:t xml:space="preserve">а также сведения о специальной оценке условий труда за отчетный год </w:t>
            </w:r>
          </w:p>
        </w:tc>
      </w:tr>
    </w:tbl>
    <w:p w:rsidR="00AA10DB" w:rsidRPr="00AB4924" w:rsidRDefault="00AA10DB" w:rsidP="000130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AA10DB" w:rsidRPr="00AB4924" w:rsidSect="0088031A">
      <w:headerReference w:type="default" r:id="rId9"/>
      <w:pgSz w:w="11906" w:h="16838"/>
      <w:pgMar w:top="794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86" w:rsidRDefault="00DC7286" w:rsidP="0088031A">
      <w:pPr>
        <w:spacing w:after="0" w:line="240" w:lineRule="auto"/>
      </w:pPr>
      <w:r>
        <w:separator/>
      </w:r>
    </w:p>
  </w:endnote>
  <w:endnote w:type="continuationSeparator" w:id="0">
    <w:p w:rsidR="00DC7286" w:rsidRDefault="00DC7286" w:rsidP="0088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86" w:rsidRDefault="00DC7286" w:rsidP="0088031A">
      <w:pPr>
        <w:spacing w:after="0" w:line="240" w:lineRule="auto"/>
      </w:pPr>
      <w:r>
        <w:separator/>
      </w:r>
    </w:p>
  </w:footnote>
  <w:footnote w:type="continuationSeparator" w:id="0">
    <w:p w:rsidR="00DC7286" w:rsidRDefault="00DC7286" w:rsidP="0088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755844"/>
      <w:docPartObj>
        <w:docPartGallery w:val="Page Numbers (Top of Page)"/>
        <w:docPartUnique/>
      </w:docPartObj>
    </w:sdtPr>
    <w:sdtContent>
      <w:p w:rsidR="0088031A" w:rsidRDefault="008803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8031A" w:rsidRDefault="008803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79"/>
    <w:rsid w:val="00013070"/>
    <w:rsid w:val="00033904"/>
    <w:rsid w:val="00054EF3"/>
    <w:rsid w:val="000564C0"/>
    <w:rsid w:val="000905A3"/>
    <w:rsid w:val="00150268"/>
    <w:rsid w:val="00183F96"/>
    <w:rsid w:val="00186F87"/>
    <w:rsid w:val="001921B1"/>
    <w:rsid w:val="001D2125"/>
    <w:rsid w:val="001F7916"/>
    <w:rsid w:val="00223C6F"/>
    <w:rsid w:val="002514C9"/>
    <w:rsid w:val="0033349B"/>
    <w:rsid w:val="003F276B"/>
    <w:rsid w:val="004201DE"/>
    <w:rsid w:val="004373DB"/>
    <w:rsid w:val="00451AEA"/>
    <w:rsid w:val="004C0F0A"/>
    <w:rsid w:val="004D01DC"/>
    <w:rsid w:val="004E7E59"/>
    <w:rsid w:val="00547708"/>
    <w:rsid w:val="005552F8"/>
    <w:rsid w:val="005800B0"/>
    <w:rsid w:val="0058011E"/>
    <w:rsid w:val="00581E65"/>
    <w:rsid w:val="005A3774"/>
    <w:rsid w:val="005B1936"/>
    <w:rsid w:val="00632A43"/>
    <w:rsid w:val="0065608A"/>
    <w:rsid w:val="00670732"/>
    <w:rsid w:val="006719DE"/>
    <w:rsid w:val="006772C3"/>
    <w:rsid w:val="006A73A0"/>
    <w:rsid w:val="006C6761"/>
    <w:rsid w:val="006D1E15"/>
    <w:rsid w:val="007107E1"/>
    <w:rsid w:val="007728AF"/>
    <w:rsid w:val="00801AD5"/>
    <w:rsid w:val="00833705"/>
    <w:rsid w:val="00844055"/>
    <w:rsid w:val="008478E3"/>
    <w:rsid w:val="00857F7C"/>
    <w:rsid w:val="0088031A"/>
    <w:rsid w:val="008E3BED"/>
    <w:rsid w:val="009879C6"/>
    <w:rsid w:val="00A04D8A"/>
    <w:rsid w:val="00A21A3B"/>
    <w:rsid w:val="00A3053B"/>
    <w:rsid w:val="00A759FA"/>
    <w:rsid w:val="00A804EA"/>
    <w:rsid w:val="00A8294A"/>
    <w:rsid w:val="00AA10DB"/>
    <w:rsid w:val="00AB4924"/>
    <w:rsid w:val="00AC13A6"/>
    <w:rsid w:val="00AE3E08"/>
    <w:rsid w:val="00B315AC"/>
    <w:rsid w:val="00BB59C2"/>
    <w:rsid w:val="00C271B9"/>
    <w:rsid w:val="00C87279"/>
    <w:rsid w:val="00CA75CD"/>
    <w:rsid w:val="00D06861"/>
    <w:rsid w:val="00D44548"/>
    <w:rsid w:val="00D51FF9"/>
    <w:rsid w:val="00D76955"/>
    <w:rsid w:val="00DC38BE"/>
    <w:rsid w:val="00DC7286"/>
    <w:rsid w:val="00E20021"/>
    <w:rsid w:val="00E2509C"/>
    <w:rsid w:val="00F52E91"/>
    <w:rsid w:val="00FA2974"/>
    <w:rsid w:val="00FB1654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1A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8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031A"/>
  </w:style>
  <w:style w:type="paragraph" w:styleId="a7">
    <w:name w:val="footer"/>
    <w:basedOn w:val="a"/>
    <w:link w:val="a8"/>
    <w:uiPriority w:val="99"/>
    <w:unhideWhenUsed/>
    <w:rsid w:val="0088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0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1A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8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031A"/>
  </w:style>
  <w:style w:type="paragraph" w:styleId="a7">
    <w:name w:val="footer"/>
    <w:basedOn w:val="a"/>
    <w:link w:val="a8"/>
    <w:uiPriority w:val="99"/>
    <w:unhideWhenUsed/>
    <w:rsid w:val="0088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0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46897312E2BD4721B3D9FDEE8A58C3B2F4FAD9B704E8E4F2A57D7AE78929A029A8F6861DA847D4DF433CFB83E3BB11F6A1B0D7B362CD9iBU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513C302F6C1627AF80DDCD4B3F657CA24DAB7E2F20A411D4B96BAC29AEA82013A227FAEE35F9A483DB76DC27F34393091B3C9B5D78aE0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Ермошко Ирина Викторовна</dc:creator>
  <cp:keywords/>
  <dc:description/>
  <cp:lastModifiedBy>Ермошко Ирина Викторовна</cp:lastModifiedBy>
  <cp:revision>59</cp:revision>
  <dcterms:created xsi:type="dcterms:W3CDTF">2022-02-10T07:49:00Z</dcterms:created>
  <dcterms:modified xsi:type="dcterms:W3CDTF">2022-02-15T07:07:00Z</dcterms:modified>
</cp:coreProperties>
</file>