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B5" w:rsidRPr="00E552B5" w:rsidRDefault="00E552B5" w:rsidP="00E5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41AEE0" wp14:editId="0DDEA809">
            <wp:extent cx="5334000" cy="4286250"/>
            <wp:effectExtent l="0" t="0" r="0" b="0"/>
            <wp:docPr id="2" name="Рисунок 2" descr="829_d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29_d10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2B5" w:rsidRPr="00306054" w:rsidRDefault="00E552B5" w:rsidP="00557C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hyperlink r:id="rId7" w:history="1">
        <w:r w:rsidRPr="00E552B5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lang w:eastAsia="ru-RU"/>
          </w:rPr>
          <w:t>Ориентация – «северные»</w:t>
        </w:r>
      </w:hyperlink>
    </w:p>
    <w:p w:rsidR="00E552B5" w:rsidRPr="00E552B5" w:rsidRDefault="00E552B5" w:rsidP="00E552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все слышали, что развитие Арктического макрорегиона — одна из приоритетных государственных задач. Эти задачи определены в проекте федерального закона</w:t>
      </w:r>
      <w:r w:rsidRPr="00306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55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развитии Арктической зоны Российской Федерации». Прежде всего перспективы роста связываются с идеей формирования девяти опорных зон развития Арктики</w:t>
      </w:r>
      <w:r w:rsidR="00306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552B5" w:rsidRPr="00E552B5" w:rsidRDefault="00E552B5" w:rsidP="00E552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52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Арктические муниципалитеты продолжают работу по проблемам приполярных территорий</w:t>
      </w:r>
    </w:p>
    <w:p w:rsidR="00E552B5" w:rsidRDefault="00E552B5" w:rsidP="00E552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B5">
        <w:rPr>
          <w:rFonts w:ascii="Times New Roman" w:eastAsia="Times New Roman" w:hAnsi="Times New Roman" w:cs="Times New Roman"/>
          <w:sz w:val="24"/>
          <w:szCs w:val="24"/>
          <w:lang w:eastAsia="ru-RU"/>
        </w:rPr>
        <w:t>А экономическими рычагами для этих «полюсов роста» должно стать создание на них благоприятных условий для ведения предпринимательской, хозяйственной и иной деятельности. Однако экспертное сообщество бьёт тревогу, и вот почему.</w:t>
      </w:r>
    </w:p>
    <w:p w:rsidR="00E552B5" w:rsidRDefault="00E552B5" w:rsidP="00E552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всего, получится так, что эти опорные зоны станут точками притяжения трудовых ресурсов. Люди потянутся в арктические «экономические оазисы», лишив всю остальную северную территорию надежды на развитие. Нетрудно представить, как преференции ударят по бизнесу в тех местностях, которые в опорные зоны не войдут. Можно ли разрешить данную проблему, обсудили в городе Дудинке Красноярского края.</w:t>
      </w:r>
      <w:r w:rsidRPr="00E55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Именно там, как сообщил председатель ассоциации «Арктические муниципалитеты» Михаил Гмырин, состоялся «круглый стол» с участием депутатов — членов Комитета </w:t>
      </w:r>
      <w:r w:rsidRPr="00E552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Государственной думы по федеративному устройству и вопросам местного самоуправления, представителей федеральных министерств и ведомств, законодательных и исполнительных органов местного самоуправления, Общероссийского Конгресса муниципальных образований, межмуниципальных объединений России, экспертного сообщества. Тема заседания — «Стратегическое планирование развития территорий, являющихся опорными пунктами развития Северного морского пути». Среди обсуждаемых вопросов — совершенствование законодательства для решения проблем на севере, возможность специальных механизмов поддержки и развития территорий, являющихся опорными пунктами развития Северного морского пути, в рамках принятия Федерального закона «Об Арктической зоне Российской Федерации». Свои предложения о внесении изменений в Федеральный закон от 29.12. 2014 № 473-ФЗ «О территориях опережающего социально-экономического развития в Российской Федерации» участники встречи направили в </w:t>
      </w:r>
      <w:r w:rsidR="004B10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552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равительство РФ.</w:t>
      </w:r>
    </w:p>
    <w:p w:rsidR="00E552B5" w:rsidRDefault="00E552B5" w:rsidP="00306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B5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E55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Девять опорных зон для разв</w:t>
      </w:r>
      <w:bookmarkStart w:id="0" w:name="_GoBack"/>
      <w:bookmarkEnd w:id="0"/>
      <w:r w:rsidRPr="00E552B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ития Арктики, по мнению экспертов, могут привести к «оголению» рынка труда в муниципалитетах, которые к этим девяти точкам не относятся. Люди потянутся в арктические «экономические оазисы», лишив всю остальную северную территорию надежды на развитие.</w:t>
      </w:r>
    </w:p>
    <w:p w:rsidR="00306054" w:rsidRDefault="00306054" w:rsidP="00E552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52B5" w:rsidRPr="00E552B5" w:rsidRDefault="00E552B5" w:rsidP="00E552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tooltip="Записи Наталья Шевцова" w:history="1">
        <w:r w:rsidRPr="00E552B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Наталья Шевцова</w:t>
        </w:r>
      </w:hyperlink>
      <w:r w:rsidR="00557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Ориентация – «северные» // Северный рабочий. – 20.07.2018. – № 53 (16 808). – С. 3.</w:t>
      </w:r>
    </w:p>
    <w:p w:rsidR="00481948" w:rsidRDefault="00481948"/>
    <w:sectPr w:rsidR="0048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A66"/>
    <w:multiLevelType w:val="multilevel"/>
    <w:tmpl w:val="1264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76"/>
    <w:rsid w:val="00306054"/>
    <w:rsid w:val="00481948"/>
    <w:rsid w:val="004B1036"/>
    <w:rsid w:val="00557C9C"/>
    <w:rsid w:val="00E552B5"/>
    <w:rsid w:val="00F3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8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orker.ru/author/shev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worker.ru/2018/07/20/1816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Светлана Николаевна</dc:creator>
  <cp:keywords/>
  <dc:description/>
  <cp:lastModifiedBy>Власова Светлана Николаевна</cp:lastModifiedBy>
  <cp:revision>4</cp:revision>
  <dcterms:created xsi:type="dcterms:W3CDTF">2018-07-30T09:01:00Z</dcterms:created>
  <dcterms:modified xsi:type="dcterms:W3CDTF">2018-07-30T09:04:00Z</dcterms:modified>
</cp:coreProperties>
</file>