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0429F1" w:rsidRPr="005B3EC8" w:rsidTr="00C46855">
        <w:trPr>
          <w:trHeight w:val="964"/>
        </w:trPr>
        <w:tc>
          <w:tcPr>
            <w:tcW w:w="9356" w:type="dxa"/>
            <w:vAlign w:val="center"/>
          </w:tcPr>
          <w:p w:rsidR="000429F1" w:rsidRPr="005B3EC8" w:rsidRDefault="007C051D" w:rsidP="00C46855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2130" cy="607060"/>
                  <wp:effectExtent l="0" t="0" r="127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21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3EC8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0429F1" w:rsidRPr="005B3EC8" w:rsidTr="00C46855">
        <w:trPr>
          <w:trHeight w:val="964"/>
        </w:trPr>
        <w:tc>
          <w:tcPr>
            <w:tcW w:w="9356" w:type="dxa"/>
            <w:vAlign w:val="center"/>
          </w:tcPr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5B3EC8">
              <w:rPr>
                <w:b/>
                <w:caps/>
                <w:sz w:val="28"/>
                <w:szCs w:val="28"/>
              </w:rPr>
              <w:t>АДМИНИСТРАЦИЯ</w:t>
            </w:r>
            <w:r w:rsidRPr="005B3EC8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5B3EC8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5B3EC8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429F1" w:rsidRPr="005B3EC8" w:rsidRDefault="000429F1" w:rsidP="00C46855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2"/>
      </w:tblGrid>
      <w:tr w:rsidR="000429F1" w:rsidRPr="005B3EC8" w:rsidTr="00C46855">
        <w:tc>
          <w:tcPr>
            <w:tcW w:w="4962" w:type="dxa"/>
          </w:tcPr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EC8">
              <w:rPr>
                <w:sz w:val="28"/>
                <w:szCs w:val="28"/>
              </w:rPr>
              <w:t>от ………………№ ……………….</w:t>
            </w:r>
          </w:p>
          <w:p w:rsidR="000429F1" w:rsidRPr="005B3EC8" w:rsidRDefault="000429F1" w:rsidP="00C46855">
            <w:pPr>
              <w:overflowPunct w:val="0"/>
              <w:autoSpaceDE w:val="0"/>
              <w:autoSpaceDN w:val="0"/>
              <w:adjustRightInd w:val="0"/>
            </w:pPr>
            <w:r w:rsidRPr="005B3EC8">
              <w:t>г.</w:t>
            </w:r>
            <w:r w:rsidRPr="005B3EC8">
              <w:rPr>
                <w:lang w:val="en-US"/>
              </w:rPr>
              <w:t> </w:t>
            </w:r>
            <w:r w:rsidRPr="005B3EC8">
              <w:t xml:space="preserve">Северодвинск Архангельской области 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rPr>
                <w:rFonts w:ascii="Symbol" w:hAnsi="Symbol"/>
              </w:rPr>
              <w:t></w:t>
            </w:r>
            <w:r w:rsidRPr="005B3EC8">
              <w:t xml:space="preserve">               </w:t>
            </w:r>
          </w:p>
        </w:tc>
      </w:tr>
      <w:tr w:rsidR="000429F1" w:rsidRPr="005B3EC8" w:rsidTr="00C46855">
        <w:tblPrEx>
          <w:tblLook w:val="00A0" w:firstRow="1" w:lastRow="0" w:firstColumn="1" w:lastColumn="0" w:noHBand="0" w:noVBand="0"/>
        </w:tblPrEx>
        <w:trPr>
          <w:trHeight w:val="1656"/>
        </w:trPr>
        <w:tc>
          <w:tcPr>
            <w:tcW w:w="4962" w:type="dxa"/>
          </w:tcPr>
          <w:p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 xml:space="preserve">в постановление Администрации </w:t>
            </w:r>
          </w:p>
          <w:p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ind w:right="-249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>Северодвинска</w:t>
            </w:r>
            <w:r w:rsidRPr="005B3EC8">
              <w:rPr>
                <w:sz w:val="28"/>
                <w:szCs w:val="28"/>
              </w:rPr>
              <w:t xml:space="preserve"> </w:t>
            </w:r>
            <w:r w:rsidRPr="005B3EC8">
              <w:rPr>
                <w:b/>
                <w:sz w:val="28"/>
                <w:szCs w:val="28"/>
              </w:rPr>
              <w:t xml:space="preserve">от 10.02.2010 № 51-па </w:t>
            </w:r>
          </w:p>
          <w:p w:rsidR="000429F1" w:rsidRPr="005B3EC8" w:rsidRDefault="000429F1" w:rsidP="00F13EBF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B3EC8">
              <w:rPr>
                <w:b/>
                <w:sz w:val="28"/>
                <w:szCs w:val="28"/>
              </w:rPr>
              <w:t>(в редакции от 20.05.2021)</w:t>
            </w:r>
          </w:p>
          <w:p w:rsidR="000429F1" w:rsidRPr="005B3EC8" w:rsidRDefault="000429F1" w:rsidP="00C46855">
            <w:pPr>
              <w:rPr>
                <w:b/>
                <w:sz w:val="28"/>
                <w:szCs w:val="28"/>
              </w:rPr>
            </w:pPr>
          </w:p>
        </w:tc>
      </w:tr>
    </w:tbl>
    <w:p w:rsidR="000429F1" w:rsidRPr="005B3EC8" w:rsidRDefault="000429F1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C46855"/>
    <w:p w:rsidR="000429F1" w:rsidRPr="005B3EC8" w:rsidRDefault="000429F1" w:rsidP="009159CE">
      <w:pPr>
        <w:ind w:firstLine="708"/>
        <w:jc w:val="both"/>
        <w:rPr>
          <w:sz w:val="40"/>
          <w:szCs w:val="40"/>
        </w:rPr>
      </w:pPr>
      <w:r w:rsidRPr="005B3EC8">
        <w:rPr>
          <w:sz w:val="28"/>
          <w:szCs w:val="28"/>
        </w:rPr>
        <w:t>В целях актуализации муниципального правового акта и уточнения перечня объектов особо ценного движимого имущества, закрепленного на праве оперативного управления за муниципальным автономным учреждением «Парк культуры и отдыха», на основании обращения директора учреждения от 14.01.2022 и в соответствии с постановлением Администрации муниципального образования «Северодвинск» от 21.12.2010 № 477-па «О порядке отнесения имущества муниципального автономного или бюджетного учреждения к категории особо ценного движимого имущества»</w:t>
      </w:r>
    </w:p>
    <w:p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5B3EC8">
        <w:rPr>
          <w:b/>
          <w:sz w:val="28"/>
          <w:szCs w:val="28"/>
        </w:rPr>
        <w:t>ПОСТАНОВЛЯЕТ:</w:t>
      </w:r>
    </w:p>
    <w:p w:rsidR="000429F1" w:rsidRPr="005B3EC8" w:rsidRDefault="000429F1" w:rsidP="00C4685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0429F1" w:rsidRPr="005B3EC8" w:rsidRDefault="000429F1" w:rsidP="00C4685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eastAsia="en-US"/>
        </w:rPr>
      </w:pPr>
      <w:r w:rsidRPr="005B3EC8">
        <w:rPr>
          <w:sz w:val="28"/>
          <w:szCs w:val="28"/>
          <w:lang w:eastAsia="en-US"/>
        </w:rPr>
        <w:t>1. Внести в постановление Администрации Северодвинска от 10.02.2010 № 51-па «</w:t>
      </w:r>
      <w:r w:rsidRPr="005B3EC8">
        <w:rPr>
          <w:bCs/>
          <w:sz w:val="28"/>
          <w:szCs w:val="28"/>
        </w:rPr>
        <w:t>О создании муниципального автономного учреждения «Парк культуры и отдыха</w:t>
      </w:r>
      <w:r w:rsidRPr="005B3EC8">
        <w:rPr>
          <w:sz w:val="28"/>
          <w:szCs w:val="28"/>
          <w:lang w:eastAsia="en-US"/>
        </w:rPr>
        <w:t>» (в редакции от 20.05.2021) изменение, изложив приложение 1 в прилагаемой редакции.</w:t>
      </w:r>
    </w:p>
    <w:p w:rsidR="000429F1" w:rsidRPr="005B3EC8" w:rsidRDefault="000429F1" w:rsidP="00C46855">
      <w:pPr>
        <w:ind w:firstLine="709"/>
        <w:jc w:val="both"/>
        <w:rPr>
          <w:sz w:val="28"/>
          <w:szCs w:val="28"/>
        </w:rPr>
      </w:pPr>
      <w:r w:rsidRPr="005B3EC8">
        <w:rPr>
          <w:sz w:val="28"/>
          <w:szCs w:val="28"/>
          <w:lang w:eastAsia="en-US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0429F1" w:rsidRPr="005B3EC8" w:rsidRDefault="000429F1" w:rsidP="00C46855">
      <w:pPr>
        <w:jc w:val="both"/>
        <w:rPr>
          <w:sz w:val="28"/>
          <w:szCs w:val="28"/>
        </w:rPr>
      </w:pPr>
    </w:p>
    <w:p w:rsidR="000429F1" w:rsidRPr="005B3EC8" w:rsidRDefault="000429F1" w:rsidP="00C46855">
      <w:pPr>
        <w:jc w:val="both"/>
        <w:rPr>
          <w:sz w:val="28"/>
          <w:szCs w:val="28"/>
        </w:rPr>
      </w:pPr>
    </w:p>
    <w:p w:rsidR="000429F1" w:rsidRPr="005B3EC8" w:rsidRDefault="000429F1" w:rsidP="00C46855">
      <w:pPr>
        <w:jc w:val="both"/>
        <w:rPr>
          <w:sz w:val="20"/>
          <w:szCs w:val="20"/>
          <w:lang w:eastAsia="en-US"/>
        </w:rPr>
        <w:sectPr w:rsidR="000429F1" w:rsidRPr="005B3EC8" w:rsidSect="00C46855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418" w:right="849" w:bottom="1134" w:left="1985" w:header="709" w:footer="709" w:gutter="0"/>
          <w:pgNumType w:start="3"/>
          <w:cols w:space="708"/>
          <w:titlePg/>
          <w:docGrid w:linePitch="360"/>
        </w:sectPr>
      </w:pPr>
      <w:r w:rsidRPr="005B3EC8">
        <w:rPr>
          <w:sz w:val="28"/>
          <w:szCs w:val="28"/>
        </w:rPr>
        <w:t>Глава Северодвинска                                                      И.В. Скубенко</w:t>
      </w: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</w:p>
    <w:p w:rsidR="000429F1" w:rsidRPr="005B3EC8" w:rsidRDefault="000429F1" w:rsidP="00C46855">
      <w:pPr>
        <w:rPr>
          <w:lang w:eastAsia="en-US"/>
        </w:rPr>
      </w:pPr>
      <w:r w:rsidRPr="005B3EC8">
        <w:rPr>
          <w:lang w:eastAsia="en-US"/>
        </w:rPr>
        <w:t>Михайленко Елена Валерьевна</w:t>
      </w:r>
    </w:p>
    <w:p w:rsidR="000429F1" w:rsidRPr="005B3EC8" w:rsidRDefault="000429F1" w:rsidP="00C46855">
      <w:pPr>
        <w:rPr>
          <w:lang w:eastAsia="en-US"/>
        </w:rPr>
      </w:pPr>
      <w:r w:rsidRPr="005B3EC8">
        <w:rPr>
          <w:lang w:eastAsia="en-US"/>
        </w:rPr>
        <w:t>58-53-84</w:t>
      </w:r>
    </w:p>
    <w:p w:rsidR="000429F1" w:rsidRDefault="000429F1">
      <w:pPr>
        <w:spacing w:after="200" w:line="276" w:lineRule="auto"/>
        <w:sectPr w:rsidR="000429F1" w:rsidSect="000005C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0618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35"/>
        <w:gridCol w:w="720"/>
        <w:gridCol w:w="254"/>
        <w:gridCol w:w="1444"/>
        <w:gridCol w:w="1362"/>
        <w:gridCol w:w="165"/>
        <w:gridCol w:w="73"/>
        <w:gridCol w:w="1384"/>
        <w:gridCol w:w="143"/>
        <w:gridCol w:w="1442"/>
        <w:gridCol w:w="1361"/>
        <w:gridCol w:w="1309"/>
        <w:gridCol w:w="726"/>
      </w:tblGrid>
      <w:tr w:rsidR="000429F1" w:rsidRPr="005B3EC8" w:rsidTr="005B3EC8">
        <w:trPr>
          <w:trHeight w:val="300"/>
        </w:trPr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29F1" w:rsidRPr="005B3EC8" w:rsidRDefault="000429F1" w:rsidP="005705F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429F1" w:rsidRPr="005B3EC8" w:rsidRDefault="000429F1" w:rsidP="005705FA">
            <w:pPr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 xml:space="preserve">       </w:t>
            </w:r>
          </w:p>
          <w:p w:rsidR="000429F1" w:rsidRPr="005B3EC8" w:rsidRDefault="000429F1" w:rsidP="005705FA">
            <w:pPr>
              <w:ind w:left="466" w:firstLine="11"/>
              <w:rPr>
                <w:color w:val="000000"/>
                <w:sz w:val="28"/>
                <w:szCs w:val="28"/>
              </w:rPr>
            </w:pPr>
          </w:p>
        </w:tc>
        <w:tc>
          <w:tcPr>
            <w:tcW w:w="6365" w:type="dxa"/>
            <w:gridSpan w:val="6"/>
            <w:vAlign w:val="center"/>
          </w:tcPr>
          <w:p w:rsidR="000429F1" w:rsidRPr="005B3EC8" w:rsidRDefault="000429F1" w:rsidP="005705FA">
            <w:pPr>
              <w:ind w:left="-104" w:firstLine="425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Приложение 1</w:t>
            </w:r>
          </w:p>
          <w:p w:rsidR="000429F1" w:rsidRPr="005B3EC8" w:rsidRDefault="000429F1" w:rsidP="005705FA">
            <w:pPr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0429F1" w:rsidRPr="005B3EC8" w:rsidRDefault="000429F1" w:rsidP="005705FA">
            <w:pPr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color w:val="000000"/>
                <w:sz w:val="28"/>
                <w:szCs w:val="28"/>
              </w:rPr>
              <w:t>Северодвинска от 10.02.2010 № 51-па</w:t>
            </w:r>
          </w:p>
          <w:p w:rsidR="000429F1" w:rsidRPr="005B3EC8" w:rsidRDefault="000429F1" w:rsidP="005705FA">
            <w:pPr>
              <w:spacing w:after="200" w:line="276" w:lineRule="auto"/>
              <w:ind w:left="27" w:firstLine="294"/>
              <w:rPr>
                <w:color w:val="000000"/>
                <w:sz w:val="28"/>
                <w:szCs w:val="28"/>
              </w:rPr>
            </w:pPr>
            <w:r w:rsidRPr="005B3EC8">
              <w:rPr>
                <w:sz w:val="28"/>
                <w:szCs w:val="28"/>
              </w:rPr>
              <w:t>(в редакции от____________№_____)</w:t>
            </w:r>
          </w:p>
        </w:tc>
      </w:tr>
      <w:tr w:rsidR="000429F1" w:rsidRPr="005B3EC8" w:rsidTr="005B3EC8">
        <w:trPr>
          <w:gridAfter w:val="4"/>
          <w:wAfter w:w="4838" w:type="dxa"/>
          <w:trHeight w:val="300"/>
        </w:trPr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29F1" w:rsidRPr="005B3EC8" w:rsidTr="005B3EC8">
        <w:trPr>
          <w:gridAfter w:val="7"/>
          <w:wAfter w:w="6438" w:type="dxa"/>
          <w:trHeight w:val="300"/>
        </w:trPr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rPr>
                <w:color w:val="000000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rPr>
                <w:color w:val="000000"/>
              </w:rPr>
            </w:pPr>
          </w:p>
        </w:tc>
      </w:tr>
      <w:tr w:rsidR="000429F1" w:rsidRPr="005B3EC8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429F1" w:rsidRPr="005B3EC8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объектов особо ценного движимого имущества,</w:t>
            </w:r>
          </w:p>
        </w:tc>
      </w:tr>
      <w:tr w:rsidR="000429F1" w:rsidRPr="005B3EC8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закрепленного на праве оперативного управления</w:t>
            </w:r>
          </w:p>
        </w:tc>
      </w:tr>
      <w:tr w:rsidR="000429F1" w:rsidRPr="005B3EC8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за МАУ «Парк культуры и отдыха»,</w:t>
            </w:r>
          </w:p>
        </w:tc>
      </w:tr>
      <w:tr w:rsidR="000429F1" w:rsidRPr="005B3EC8" w:rsidTr="005B3EC8">
        <w:trPr>
          <w:gridAfter w:val="1"/>
          <w:wAfter w:w="726" w:type="dxa"/>
          <w:trHeight w:val="315"/>
        </w:trPr>
        <w:tc>
          <w:tcPr>
            <w:tcW w:w="98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3EC8">
              <w:rPr>
                <w:b/>
                <w:bCs/>
                <w:color w:val="000000"/>
                <w:sz w:val="28"/>
                <w:szCs w:val="28"/>
              </w:rPr>
              <w:t>по состоянию на  01.01.2022</w:t>
            </w:r>
          </w:p>
          <w:p w:rsidR="000429F1" w:rsidRPr="005B3EC8" w:rsidRDefault="000429F1" w:rsidP="005705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12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9F1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Год ввода </w:t>
            </w:r>
          </w:p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в эксплуатацию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Балансовая стоимость, тыс. руб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Остаточная стоимость, тыс. руб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Авансцена тематическая для тира «Русские сказки»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188754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Аркадный аттракцион  № 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Аркадный аттракцион  № 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Аркадный аттракцион  №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Аттракцион «JUMP AROUND» 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190137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Аттракцион «Автодром»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190261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12000,0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7200,0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«MINI CONVOY»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190136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«FARM TRAIN» (Паровозик)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188603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«Mini Jet 4»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«Бамперные лодки»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188630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494,1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«Детские качели»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110091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«Детский Боулинг»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190059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«Джип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144.2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«Качели Березка»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110009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«Колокольчик»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«Круговой обзор»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«Летающая тарелка»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188499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2651,6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«Молотобоец»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«Орбита»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313,9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«Паровозик «Веселая радуга-Н»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188647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«Сафари. Весёлое путешествие»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190011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1680,0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«Северное сияние»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110090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238,2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«Солнышко»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110048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«Спиральный спуск»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188268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466,6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«Трехколесный мотоцикл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«Формула 1 Миникар»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188610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«Хип-Хоп»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188639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«Цепочная карусель»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188120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278,4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«Юнга»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110093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Аттракцион Детская карусель «FUNNY PLANE CА802» миниджет 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188891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МА-А «Автодром Мини»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188605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Аттракцион экстрим-батут «Квартет-СТ»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188317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472,6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Аттракцион </w:t>
            </w:r>
            <w:r>
              <w:rPr>
                <w:color w:val="000000"/>
                <w:sz w:val="22"/>
                <w:szCs w:val="22"/>
              </w:rPr>
              <w:t>немеханизированный «</w:t>
            </w:r>
            <w:r w:rsidRPr="005B3EC8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ниверсальная Горка для катания»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190346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2840,9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2840,9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Бассейн ПВХ 8*8 м           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188995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Внешнее ограждение МАУ «ПКиО»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190270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    16 280,00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14380,7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Водный роллер ТПУ </w:t>
            </w:r>
          </w:p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2,4*2,2 м (толщ.0,9) внутр. диам. 1,8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190082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Входная дверь КМ-5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           50,20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Гимнастический городок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190176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Гимнастическая сетка малая «Пирамида»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190175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172,4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Декоративный мост  «Лошадка»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Декоративный мост «Космос»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Детская  качалка «Гонка»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188286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Детский игровой комплекс  «Вертолет» с резиновым ковриком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190172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Детский игровой комплекс с резиновым ковриком на бетонной основе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190165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406,9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Детский спортивный комплекс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190164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Ель Альпийская 6 метров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190264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7C051D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Здание</w:t>
            </w:r>
            <w:r w:rsidR="000429F1" w:rsidRPr="005B3EC8">
              <w:rPr>
                <w:color w:val="000000"/>
                <w:sz w:val="22"/>
                <w:szCs w:val="22"/>
              </w:rPr>
              <w:t xml:space="preserve"> Теремок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101004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236,4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Здание Металлический склад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188334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198,1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Здание павильон «Кострома» ПИА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E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101005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445,9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Здание павильон «Уралочка» ПИА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E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101011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«Аэрохоккей Арена»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188627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«Бэтмен»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276,6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«Диско Дак»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243,6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Игровой автомат «Кэнди-Фэктори»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188628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«Мини фаир трек- пожарная машина»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«Пингвин Пэрадайз»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188649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7C051D">
        <w:trPr>
          <w:gridBefore w:val="1"/>
          <w:gridAfter w:val="1"/>
          <w:wBefore w:w="235" w:type="dxa"/>
          <w:wAfter w:w="726" w:type="dxa"/>
          <w:trHeight w:val="5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 кр</w:t>
            </w:r>
            <w:r>
              <w:rPr>
                <w:color w:val="000000"/>
                <w:sz w:val="22"/>
                <w:szCs w:val="22"/>
              </w:rPr>
              <w:t xml:space="preserve">ан-машина </w:t>
            </w:r>
            <w:r w:rsidRPr="005B3EC8">
              <w:rPr>
                <w:color w:val="000000"/>
                <w:sz w:val="22"/>
                <w:szCs w:val="22"/>
              </w:rPr>
              <w:t>«Спорт Фан Бас»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188629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241,4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автомат-взрослый                    аэрохоккей – «Люкс»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190105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комплекс Т-135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Игровой комплекс Т-69/1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190279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256,6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156,8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Карт «Петрокарт Rent-200»  (6,5 л.с.)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Карт «Петрокарт RENT-200»  (6,5 л.с.)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190007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Качели на двойных металлических стойках с круглым сиденьем «Гнездо»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190167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Комплект звуковой аппаратуры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188645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Комплект мобильных зданий                               из 6-ти единиц 3*7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B3EC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188677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1573,8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Комплект секций и ограждений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190313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810,2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Макет самолета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190324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8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Машина уборочная МК-320.ГАРАНТ (отвал механический, щетка, МТЗ-320)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188988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568,5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Модуль</w:t>
            </w:r>
            <w:r>
              <w:rPr>
                <w:color w:val="000000"/>
                <w:sz w:val="22"/>
                <w:szCs w:val="22"/>
              </w:rPr>
              <w:t xml:space="preserve"> полосы препятствий «Гнезда»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B3EC8">
              <w:rPr>
                <w:color w:val="000000"/>
                <w:sz w:val="22"/>
                <w:szCs w:val="22"/>
              </w:rPr>
              <w:t xml:space="preserve"> батут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190145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Ограждение аттракциона «MINI CONVOY»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190243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Ограждение аттракциона «Хип-Хоп»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190227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Павильон «Аркадные игры»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188671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435,6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Панельное ограждение 3D СРК «Веревочный Парк»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190318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455,0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Песочный дворик со счетами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190173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188992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Спортивно-развлекательный </w:t>
            </w:r>
            <w:r>
              <w:rPr>
                <w:color w:val="000000"/>
                <w:sz w:val="22"/>
                <w:szCs w:val="22"/>
              </w:rPr>
              <w:t>комплекс «Веревочный Парк»</w:t>
            </w:r>
            <w:r w:rsidRPr="005B3E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5619,6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4495,7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Стенд стрелкового тира №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188488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Сцена-</w:t>
            </w:r>
            <w:r w:rsidRPr="005B3EC8">
              <w:rPr>
                <w:color w:val="000000"/>
                <w:sz w:val="22"/>
                <w:szCs w:val="22"/>
              </w:rPr>
              <w:t>подиум  (7625*4575 мм)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190132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Сценический комплекс, подиум, граунд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188489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2118,9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Т-112/2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190208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Т-115/1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Т-120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Т-156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Т-163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ТО-122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ТО-123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51,9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Тренажер ТО-124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190280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43,9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Туалетный модуль (</w:t>
            </w:r>
            <w:r>
              <w:rPr>
                <w:color w:val="000000"/>
                <w:sz w:val="22"/>
                <w:szCs w:val="22"/>
              </w:rPr>
              <w:t>ул. </w:t>
            </w:r>
            <w:r w:rsidRPr="005B3EC8">
              <w:rPr>
                <w:color w:val="000000"/>
                <w:sz w:val="22"/>
                <w:szCs w:val="22"/>
              </w:rPr>
              <w:t xml:space="preserve">Советская, </w:t>
            </w:r>
            <w:r>
              <w:rPr>
                <w:color w:val="000000"/>
                <w:sz w:val="22"/>
                <w:szCs w:val="22"/>
              </w:rPr>
              <w:t xml:space="preserve">д. </w:t>
            </w:r>
            <w:r w:rsidRPr="005B3EC8">
              <w:rPr>
                <w:color w:val="000000"/>
                <w:sz w:val="22"/>
                <w:szCs w:val="22"/>
              </w:rPr>
              <w:t>30)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190149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1084,9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607,4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190291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190293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190294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Щит информационный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190347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Фонтан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190206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147,8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115,4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Электроскутер  Segway x2 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188761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</w:rPr>
              <w:t>YAMAHA DBR15 активная 2х полосная АС 1*15»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190253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49,4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</w:rPr>
              <w:t>YAMAHA DBR15 активная 2х полосная АС 1*15»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190260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49,4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</w:rPr>
              <w:t xml:space="preserve">YAMAHA MG12XU выходных каналов  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190252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28,5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</w:rPr>
              <w:t>Моноблок HP 22-c0095ur 5KP34EA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190262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</w:rPr>
              <w:t>30.0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1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0005CE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2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190194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190193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77,6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69,6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Ярмарочный домик «Зимняя ярмарка» 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190197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Основание для А</w:t>
            </w:r>
            <w:r w:rsidR="00E919A2">
              <w:rPr>
                <w:color w:val="000000"/>
                <w:sz w:val="22"/>
                <w:szCs w:val="22"/>
              </w:rPr>
              <w:t>ттракциона немеханизированного «Универсальная горка для катания»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190351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2 499,30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2 499,30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E919A2" w:rsidRDefault="00E919A2" w:rsidP="005B3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Ограждение Аттракциона «Универсальная горка для катания»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190350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473,60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473,60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right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9F1" w:rsidRPr="005B3EC8" w:rsidRDefault="000429F1" w:rsidP="005B3EC8">
            <w:pPr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 xml:space="preserve">Архитектурная подсветка для аттракциона </w:t>
            </w:r>
            <w:r w:rsidR="00E919A2">
              <w:rPr>
                <w:color w:val="000000"/>
                <w:sz w:val="22"/>
                <w:szCs w:val="22"/>
              </w:rPr>
              <w:t>«Универсальная горка для катания»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190352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86,20</w:t>
            </w:r>
          </w:p>
        </w:tc>
      </w:tr>
      <w:tr w:rsidR="000429F1" w:rsidRPr="005B3EC8" w:rsidTr="005B3EC8">
        <w:trPr>
          <w:gridBefore w:val="1"/>
          <w:gridAfter w:val="1"/>
          <w:wBefore w:w="235" w:type="dxa"/>
          <w:wAfter w:w="726" w:type="dxa"/>
          <w:trHeight w:val="30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429F1" w:rsidRPr="005B3EC8" w:rsidRDefault="000429F1" w:rsidP="005B3EC8">
            <w:pPr>
              <w:jc w:val="center"/>
              <w:rPr>
                <w:color w:val="000000"/>
              </w:rPr>
            </w:pPr>
            <w:r w:rsidRPr="005B3E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b/>
                <w:bCs/>
                <w:color w:val="000000"/>
              </w:rPr>
            </w:pPr>
            <w:r w:rsidRPr="005B3EC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b/>
                <w:bCs/>
                <w:color w:val="000000"/>
              </w:rPr>
            </w:pPr>
            <w:r w:rsidRPr="005B3EC8">
              <w:rPr>
                <w:b/>
                <w:bCs/>
                <w:color w:val="000000"/>
                <w:sz w:val="22"/>
                <w:szCs w:val="22"/>
              </w:rPr>
              <w:t>67 549,6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29F1" w:rsidRPr="005B3EC8" w:rsidRDefault="000429F1" w:rsidP="005B3EC8">
            <w:pPr>
              <w:jc w:val="center"/>
              <w:rPr>
                <w:b/>
                <w:bCs/>
                <w:color w:val="000000"/>
              </w:rPr>
            </w:pPr>
            <w:r w:rsidRPr="005B3EC8">
              <w:rPr>
                <w:b/>
                <w:bCs/>
                <w:color w:val="000000"/>
                <w:sz w:val="22"/>
                <w:szCs w:val="22"/>
              </w:rPr>
              <w:t>34 231,5</w:t>
            </w:r>
          </w:p>
        </w:tc>
      </w:tr>
    </w:tbl>
    <w:p w:rsidR="000429F1" w:rsidRDefault="000429F1" w:rsidP="005B3EC8">
      <w:pPr>
        <w:tabs>
          <w:tab w:val="left" w:pos="2400"/>
        </w:tabs>
        <w:rPr>
          <w:color w:val="000000"/>
          <w:sz w:val="28"/>
          <w:szCs w:val="28"/>
        </w:rPr>
      </w:pPr>
    </w:p>
    <w:sectPr w:rsidR="000429F1" w:rsidSect="000005C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B3E" w:rsidRDefault="00B83B3E" w:rsidP="00C46855">
      <w:r>
        <w:separator/>
      </w:r>
    </w:p>
  </w:endnote>
  <w:endnote w:type="continuationSeparator" w:id="0">
    <w:p w:rsidR="00B83B3E" w:rsidRDefault="00B83B3E" w:rsidP="00C4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F1" w:rsidRDefault="000429F1">
    <w:pPr>
      <w:pStyle w:val="a7"/>
      <w:jc w:val="center"/>
    </w:pPr>
  </w:p>
  <w:p w:rsidR="000429F1" w:rsidRDefault="000429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F1" w:rsidRDefault="000429F1">
    <w:pPr>
      <w:pStyle w:val="a7"/>
      <w:jc w:val="center"/>
    </w:pPr>
  </w:p>
  <w:p w:rsidR="000429F1" w:rsidRDefault="000429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B3E" w:rsidRDefault="00B83B3E" w:rsidP="00C46855">
      <w:r>
        <w:separator/>
      </w:r>
    </w:p>
  </w:footnote>
  <w:footnote w:type="continuationSeparator" w:id="0">
    <w:p w:rsidR="00B83B3E" w:rsidRDefault="00B83B3E" w:rsidP="00C4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F1" w:rsidRDefault="000429F1" w:rsidP="003D635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429F1" w:rsidRDefault="000429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F1" w:rsidRDefault="000429F1" w:rsidP="003D635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19A2">
      <w:rPr>
        <w:rStyle w:val="af1"/>
        <w:noProof/>
      </w:rPr>
      <w:t>5</w:t>
    </w:r>
    <w:r>
      <w:rPr>
        <w:rStyle w:val="af1"/>
      </w:rPr>
      <w:fldChar w:fldCharType="end"/>
    </w:r>
  </w:p>
  <w:p w:rsidR="000429F1" w:rsidRDefault="000429F1">
    <w:pPr>
      <w:pStyle w:val="a5"/>
      <w:jc w:val="center"/>
    </w:pPr>
  </w:p>
  <w:p w:rsidR="000429F1" w:rsidRPr="0093614D" w:rsidRDefault="000429F1" w:rsidP="00C468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5"/>
    <w:rsid w:val="000005CE"/>
    <w:rsid w:val="000072B6"/>
    <w:rsid w:val="000429F1"/>
    <w:rsid w:val="000940DE"/>
    <w:rsid w:val="000B5AE2"/>
    <w:rsid w:val="000B6055"/>
    <w:rsid w:val="001C3197"/>
    <w:rsid w:val="0021107F"/>
    <w:rsid w:val="00212D9C"/>
    <w:rsid w:val="00316D4D"/>
    <w:rsid w:val="003D635C"/>
    <w:rsid w:val="00526727"/>
    <w:rsid w:val="005705FA"/>
    <w:rsid w:val="005B3EC8"/>
    <w:rsid w:val="0062541F"/>
    <w:rsid w:val="007C051D"/>
    <w:rsid w:val="009159CE"/>
    <w:rsid w:val="0093614D"/>
    <w:rsid w:val="009D07D9"/>
    <w:rsid w:val="00A5188F"/>
    <w:rsid w:val="00B278E2"/>
    <w:rsid w:val="00B83B3E"/>
    <w:rsid w:val="00C46855"/>
    <w:rsid w:val="00C65CB5"/>
    <w:rsid w:val="00DE4544"/>
    <w:rsid w:val="00E30C05"/>
    <w:rsid w:val="00E919A2"/>
    <w:rsid w:val="00F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D81BE5-EC1A-435C-90C5-C24EABDF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8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468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4685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468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685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uiPriority w:val="99"/>
    <w:rsid w:val="00C46855"/>
  </w:style>
  <w:style w:type="character" w:customStyle="1" w:styleId="1">
    <w:name w:val="Основной шрифт абзаца1"/>
    <w:uiPriority w:val="99"/>
    <w:rsid w:val="00C46855"/>
  </w:style>
  <w:style w:type="paragraph" w:customStyle="1" w:styleId="10">
    <w:name w:val="Заголовок1"/>
    <w:basedOn w:val="a"/>
    <w:next w:val="a9"/>
    <w:uiPriority w:val="99"/>
    <w:rsid w:val="00C4685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aa"/>
    <w:uiPriority w:val="99"/>
    <w:rsid w:val="00C46855"/>
    <w:pPr>
      <w:suppressAutoHyphens/>
      <w:spacing w:after="140" w:line="276" w:lineRule="auto"/>
    </w:pPr>
    <w:rPr>
      <w:lang w:eastAsia="zh-CN"/>
    </w:rPr>
  </w:style>
  <w:style w:type="character" w:customStyle="1" w:styleId="aa">
    <w:name w:val="Основной текст Знак"/>
    <w:basedOn w:val="a0"/>
    <w:link w:val="a9"/>
    <w:uiPriority w:val="99"/>
    <w:locked/>
    <w:rsid w:val="00C46855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uiPriority w:val="99"/>
    <w:rsid w:val="00C46855"/>
    <w:rPr>
      <w:rFonts w:cs="Mangal"/>
    </w:rPr>
  </w:style>
  <w:style w:type="paragraph" w:styleId="ac">
    <w:name w:val="caption"/>
    <w:basedOn w:val="a"/>
    <w:uiPriority w:val="99"/>
    <w:qFormat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11">
    <w:name w:val="Название объекта1"/>
    <w:basedOn w:val="a"/>
    <w:uiPriority w:val="99"/>
    <w:rsid w:val="00C4685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C46855"/>
    <w:pPr>
      <w:suppressLineNumbers/>
      <w:suppressAutoHyphens/>
    </w:pPr>
    <w:rPr>
      <w:rFonts w:cs="Mangal"/>
      <w:lang w:eastAsia="zh-CN"/>
    </w:rPr>
  </w:style>
  <w:style w:type="paragraph" w:customStyle="1" w:styleId="xl73">
    <w:name w:val="xl73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4">
    <w:name w:val="xl7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uiPriority w:val="99"/>
    <w:rsid w:val="00C46855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76">
    <w:name w:val="xl76"/>
    <w:basedOn w:val="a"/>
    <w:uiPriority w:val="99"/>
    <w:rsid w:val="00C46855"/>
    <w:pPr>
      <w:suppressAutoHyphens/>
      <w:spacing w:before="280" w:after="280"/>
    </w:pPr>
    <w:rPr>
      <w:lang w:eastAsia="zh-CN"/>
    </w:rPr>
  </w:style>
  <w:style w:type="paragraph" w:customStyle="1" w:styleId="xl77">
    <w:name w:val="xl7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8">
    <w:name w:val="xl7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79">
    <w:name w:val="xl7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0">
    <w:name w:val="xl8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1">
    <w:name w:val="xl8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82">
    <w:name w:val="xl82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3">
    <w:name w:val="xl8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84">
    <w:name w:val="xl8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85">
    <w:name w:val="xl8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6">
    <w:name w:val="xl8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7">
    <w:name w:val="xl8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1">
    <w:name w:val="xl9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2">
    <w:name w:val="xl9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3">
    <w:name w:val="xl9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4">
    <w:name w:val="xl9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5">
    <w:name w:val="xl9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96">
    <w:name w:val="xl9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7">
    <w:name w:val="xl9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8">
    <w:name w:val="xl9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99">
    <w:name w:val="xl9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0">
    <w:name w:val="xl10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1">
    <w:name w:val="xl10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2">
    <w:name w:val="xl10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3">
    <w:name w:val="xl10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104">
    <w:name w:val="xl10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8">
    <w:name w:val="xl108"/>
    <w:basedOn w:val="a"/>
    <w:uiPriority w:val="99"/>
    <w:rsid w:val="00C4685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9">
    <w:name w:val="xl10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0">
    <w:name w:val="xl11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1">
    <w:name w:val="xl11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2">
    <w:name w:val="xl11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3">
    <w:name w:val="xl11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4">
    <w:name w:val="xl11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5">
    <w:name w:val="xl11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6">
    <w:name w:val="xl11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7">
    <w:name w:val="xl11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8">
    <w:name w:val="xl118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19">
    <w:name w:val="xl11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0">
    <w:name w:val="xl12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1">
    <w:name w:val="xl121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2">
    <w:name w:val="xl12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3">
    <w:name w:val="xl123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5">
    <w:name w:val="xl125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customStyle="1" w:styleId="xl126">
    <w:name w:val="xl126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7">
    <w:name w:val="xl12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8">
    <w:name w:val="xl12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29">
    <w:name w:val="xl129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lang w:eastAsia="zh-CN"/>
    </w:rPr>
  </w:style>
  <w:style w:type="paragraph" w:customStyle="1" w:styleId="xl130">
    <w:name w:val="xl130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131">
    <w:name w:val="xl131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2">
    <w:name w:val="xl132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133">
    <w:name w:val="xl133"/>
    <w:basedOn w:val="a"/>
    <w:uiPriority w:val="99"/>
    <w:rsid w:val="00C46855"/>
    <w:pPr>
      <w:suppressAutoHyphens/>
      <w:spacing w:before="280" w:after="280"/>
      <w:jc w:val="right"/>
      <w:textAlignment w:val="top"/>
    </w:pPr>
    <w:rPr>
      <w:lang w:eastAsia="zh-CN"/>
    </w:rPr>
  </w:style>
  <w:style w:type="paragraph" w:customStyle="1" w:styleId="xl134">
    <w:name w:val="xl134"/>
    <w:basedOn w:val="a"/>
    <w:uiPriority w:val="99"/>
    <w:rsid w:val="00C46855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uiPriority w:val="99"/>
    <w:rsid w:val="00C46855"/>
    <w:pPr>
      <w:suppressAutoHyphens/>
      <w:spacing w:before="280" w:after="280"/>
      <w:jc w:val="right"/>
      <w:textAlignment w:val="center"/>
    </w:pPr>
    <w:rPr>
      <w:lang w:eastAsia="zh-CN"/>
    </w:rPr>
  </w:style>
  <w:style w:type="paragraph" w:customStyle="1" w:styleId="xl136">
    <w:name w:val="xl136"/>
    <w:basedOn w:val="a"/>
    <w:uiPriority w:val="99"/>
    <w:rsid w:val="00C46855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7">
    <w:name w:val="xl137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8">
    <w:name w:val="xl138"/>
    <w:basedOn w:val="a"/>
    <w:uiPriority w:val="99"/>
    <w:rsid w:val="00C4685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39">
    <w:name w:val="xl139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0">
    <w:name w:val="xl140"/>
    <w:basedOn w:val="a"/>
    <w:uiPriority w:val="99"/>
    <w:rsid w:val="00C4685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ad">
    <w:name w:val="Содержимое таблицы"/>
    <w:basedOn w:val="a"/>
    <w:uiPriority w:val="99"/>
    <w:rsid w:val="00C46855"/>
    <w:pPr>
      <w:suppressLineNumbers/>
      <w:suppressAutoHyphens/>
    </w:pPr>
    <w:rPr>
      <w:lang w:eastAsia="zh-CN"/>
    </w:rPr>
  </w:style>
  <w:style w:type="paragraph" w:customStyle="1" w:styleId="ae">
    <w:name w:val="Заголовок таблицы"/>
    <w:basedOn w:val="ad"/>
    <w:uiPriority w:val="99"/>
    <w:rsid w:val="00C46855"/>
    <w:pPr>
      <w:jc w:val="center"/>
    </w:pPr>
    <w:rPr>
      <w:b/>
      <w:bCs/>
    </w:rPr>
  </w:style>
  <w:style w:type="paragraph" w:styleId="af">
    <w:name w:val="Title"/>
    <w:basedOn w:val="a"/>
    <w:next w:val="a9"/>
    <w:link w:val="af0"/>
    <w:uiPriority w:val="99"/>
    <w:qFormat/>
    <w:rsid w:val="00A5188F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f0">
    <w:name w:val="Название Знак"/>
    <w:basedOn w:val="a0"/>
    <w:link w:val="af"/>
    <w:uiPriority w:val="99"/>
    <w:locked/>
    <w:rsid w:val="00A5188F"/>
    <w:rPr>
      <w:rFonts w:ascii="Liberation Sans" w:eastAsia="Microsoft YaHei" w:hAnsi="Liberation Sans" w:cs="Mangal"/>
      <w:sz w:val="28"/>
      <w:szCs w:val="28"/>
      <w:lang w:eastAsia="zh-CN"/>
    </w:rPr>
  </w:style>
  <w:style w:type="character" w:styleId="af1">
    <w:name w:val="page number"/>
    <w:basedOn w:val="a0"/>
    <w:uiPriority w:val="99"/>
    <w:rsid w:val="00C65C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1268</Words>
  <Characters>7232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Максим Геннадьевич</dc:creator>
  <cp:lastModifiedBy>Самигулина Светлана Васильевна</cp:lastModifiedBy>
  <cp:revision>2</cp:revision>
  <dcterms:created xsi:type="dcterms:W3CDTF">2022-04-06T06:47:00Z</dcterms:created>
  <dcterms:modified xsi:type="dcterms:W3CDTF">2022-04-06T06:47:00Z</dcterms:modified>
</cp:coreProperties>
</file>