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7633A2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04A36">
        <w:rPr>
          <w:sz w:val="28"/>
          <w:szCs w:val="28"/>
        </w:rPr>
        <w:t xml:space="preserve"> </w:t>
      </w:r>
      <w:r w:rsidR="00DE376C">
        <w:rPr>
          <w:sz w:val="28"/>
          <w:szCs w:val="28"/>
        </w:rPr>
        <w:t>августа</w:t>
      </w:r>
      <w:r w:rsidR="00297C93">
        <w:rPr>
          <w:sz w:val="28"/>
          <w:szCs w:val="28"/>
        </w:rPr>
        <w:t xml:space="preserve"> 201</w:t>
      </w:r>
      <w:r w:rsidR="00081C00">
        <w:rPr>
          <w:sz w:val="28"/>
          <w:szCs w:val="28"/>
        </w:rPr>
        <w:t>7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</w:t>
      </w:r>
      <w:r w:rsidR="008B6A12">
        <w:rPr>
          <w:sz w:val="28"/>
          <w:szCs w:val="28"/>
        </w:rPr>
        <w:t xml:space="preserve">     </w:t>
      </w:r>
      <w:r w:rsidR="003E4C12">
        <w:rPr>
          <w:sz w:val="28"/>
          <w:szCs w:val="28"/>
        </w:rPr>
        <w:t>№</w:t>
      </w:r>
      <w:r w:rsidR="008B6A12">
        <w:rPr>
          <w:sz w:val="28"/>
          <w:szCs w:val="28"/>
        </w:rPr>
        <w:t>37/196</w:t>
      </w:r>
      <w:r w:rsidR="00DE376C">
        <w:rPr>
          <w:sz w:val="28"/>
          <w:szCs w:val="28"/>
        </w:rPr>
        <w:t xml:space="preserve">  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0" w:name="_Toc214881325"/>
    </w:p>
    <w:bookmarkEnd w:id="0"/>
    <w:p w:rsidR="00581F23" w:rsidRDefault="007633A2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О запрете распространения агитационного материала</w:t>
      </w:r>
    </w:p>
    <w:p w:rsid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DE376C" w:rsidRPr="00581F23" w:rsidRDefault="00DE376C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DE376C" w:rsidRDefault="007633A2" w:rsidP="00DE376C">
      <w:pPr>
        <w:tabs>
          <w:tab w:val="left" w:pos="10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376C">
        <w:rPr>
          <w:sz w:val="28"/>
          <w:szCs w:val="28"/>
        </w:rPr>
        <w:t xml:space="preserve"> июля 2017</w:t>
      </w:r>
      <w:r w:rsidR="00DE376C" w:rsidRPr="00C40F7F">
        <w:rPr>
          <w:sz w:val="28"/>
          <w:szCs w:val="28"/>
        </w:rPr>
        <w:t xml:space="preserve"> года в </w:t>
      </w:r>
      <w:r w:rsidR="00DE376C">
        <w:rPr>
          <w:sz w:val="28"/>
          <w:szCs w:val="28"/>
        </w:rPr>
        <w:t>Северодвинскую</w:t>
      </w:r>
      <w:r w:rsidR="00DE376C" w:rsidRPr="00C40F7F">
        <w:rPr>
          <w:sz w:val="28"/>
          <w:szCs w:val="28"/>
        </w:rPr>
        <w:t xml:space="preserve"> территориальную избирательную комиссию</w:t>
      </w:r>
      <w:r>
        <w:rPr>
          <w:sz w:val="28"/>
          <w:szCs w:val="28"/>
        </w:rPr>
        <w:t xml:space="preserve"> № 2 кандидатом в депутаты Совета депутатов Северодвинска шестого созыва по одномандатному избирательному округу № 2 Соколовым Алексеем Львовичем представлен агитационный материал</w:t>
      </w:r>
      <w:r w:rsidR="00DE376C">
        <w:rPr>
          <w:sz w:val="28"/>
          <w:szCs w:val="28"/>
        </w:rPr>
        <w:t xml:space="preserve"> </w:t>
      </w:r>
      <w:r>
        <w:rPr>
          <w:sz w:val="28"/>
          <w:szCs w:val="28"/>
        </w:rPr>
        <w:t>«Вестник Северодвинского горкома КПРФ» (далее</w:t>
      </w:r>
      <w:r w:rsidR="00007EB8">
        <w:rPr>
          <w:sz w:val="28"/>
          <w:szCs w:val="28"/>
        </w:rPr>
        <w:t xml:space="preserve"> Вестник КПРФ</w:t>
      </w:r>
      <w:r>
        <w:rPr>
          <w:sz w:val="28"/>
          <w:szCs w:val="28"/>
        </w:rPr>
        <w:t xml:space="preserve">) и копия платежного поручения об оплате данного агитационного материала. </w:t>
      </w:r>
    </w:p>
    <w:p w:rsidR="007633A2" w:rsidRDefault="007633A2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июля 2017 года </w:t>
      </w:r>
      <w:r w:rsidR="00007EB8">
        <w:rPr>
          <w:sz w:val="28"/>
          <w:szCs w:val="28"/>
        </w:rPr>
        <w:t>Вестник КПРФ</w:t>
      </w:r>
      <w:r>
        <w:rPr>
          <w:sz w:val="28"/>
          <w:szCs w:val="28"/>
        </w:rPr>
        <w:t xml:space="preserve"> был передан на рассмотрение группе контроля за соблюдением участниками избирательного процесса порядка и правил информирования избирателей, проведения предвыборной агитации Северодвинской территориальной избирательной комиссии № 2.</w:t>
      </w:r>
    </w:p>
    <w:p w:rsidR="007633A2" w:rsidRDefault="007633A2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5558">
        <w:rPr>
          <w:sz w:val="28"/>
          <w:szCs w:val="28"/>
        </w:rPr>
        <w:t xml:space="preserve">ассмотрев </w:t>
      </w:r>
      <w:r w:rsidR="00007EB8">
        <w:rPr>
          <w:sz w:val="28"/>
          <w:szCs w:val="28"/>
        </w:rPr>
        <w:t>Вестник КПРФ</w:t>
      </w:r>
      <w:r w:rsidR="00825558">
        <w:rPr>
          <w:sz w:val="28"/>
          <w:szCs w:val="28"/>
        </w:rPr>
        <w:t>, рабочая группа пришла к выводу о его несоответствии требованиям действующего законодательства</w:t>
      </w:r>
      <w:r w:rsidR="00007EB8">
        <w:rPr>
          <w:sz w:val="28"/>
          <w:szCs w:val="28"/>
        </w:rPr>
        <w:t xml:space="preserve"> к предвыборной агитации</w:t>
      </w:r>
      <w:r w:rsidR="00825558">
        <w:rPr>
          <w:sz w:val="28"/>
          <w:szCs w:val="28"/>
        </w:rPr>
        <w:t>.</w:t>
      </w:r>
    </w:p>
    <w:p w:rsidR="00007EB8" w:rsidRPr="00007EB8" w:rsidRDefault="00825558" w:rsidP="00007EB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</w:t>
      </w:r>
      <w:r w:rsidR="00007EB8">
        <w:rPr>
          <w:sz w:val="28"/>
          <w:szCs w:val="28"/>
        </w:rPr>
        <w:t>статьи 56 закона Архангельской области от 08.11.2006 № 268-13-ОЗ «О выборах в органы местного самоуправления Архангельской области» п</w:t>
      </w:r>
      <w:r w:rsidR="00007EB8" w:rsidRPr="00007EB8">
        <w:rPr>
          <w:sz w:val="28"/>
          <w:szCs w:val="28"/>
        </w:rPr>
        <w:t>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007EB8" w:rsidRPr="00007EB8" w:rsidRDefault="00007EB8" w:rsidP="00007EB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007EB8">
        <w:rPr>
          <w:sz w:val="28"/>
          <w:szCs w:val="28"/>
        </w:rPr>
        <w:t>1) использование избирательным объединением изображений выдвинутых им на соответствующих выборах кандидатов (в том числе в составе списка кандидатов), включая кандидатов среди неопределенного круга лиц;</w:t>
      </w:r>
    </w:p>
    <w:p w:rsidR="00007EB8" w:rsidRPr="00007EB8" w:rsidRDefault="00007EB8" w:rsidP="00007EB8">
      <w:pPr>
        <w:tabs>
          <w:tab w:val="left" w:pos="3969"/>
        </w:tabs>
        <w:ind w:firstLine="709"/>
        <w:jc w:val="both"/>
        <w:rPr>
          <w:sz w:val="28"/>
          <w:szCs w:val="28"/>
        </w:rPr>
      </w:pPr>
      <w:r w:rsidRPr="00007EB8">
        <w:rPr>
          <w:sz w:val="28"/>
          <w:szCs w:val="28"/>
        </w:rPr>
        <w:t>2) использование кандидатом своих изображений, в том числе среди неопределенного круга лиц.</w:t>
      </w:r>
    </w:p>
    <w:p w:rsidR="00825558" w:rsidRDefault="00007EB8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B54BDD">
        <w:rPr>
          <w:sz w:val="28"/>
          <w:szCs w:val="28"/>
        </w:rPr>
        <w:t>,</w:t>
      </w:r>
      <w:r>
        <w:rPr>
          <w:sz w:val="28"/>
          <w:szCs w:val="28"/>
        </w:rPr>
        <w:t xml:space="preserve"> в Вестнике КПРФ, представленном в Северодвинскую ТИК № 2 кандидатом Соколовым А.Л., использованы изображения иных физических лиц – 12 кандидатов в депутаты Совета депутатов Северодвинска шестого созыва, выдвинутых Политической партией КПРФ.</w:t>
      </w:r>
    </w:p>
    <w:p w:rsidR="00007EB8" w:rsidRDefault="00007EB8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последней странице Вестника КПРФ указано, что </w:t>
      </w:r>
      <w:r w:rsidR="001E51FD">
        <w:rPr>
          <w:sz w:val="28"/>
          <w:szCs w:val="28"/>
        </w:rPr>
        <w:t>данный агитационный материал оплачен из избирательного фонда 13 кандидатов (перечислены персонально) по 1/13 каждый, что свидетельствует о наличии признаков изготовления агитационного материла с изображением третьих лиц каждым из кандидатов, оплативших изготовление Вестника КПРФ.</w:t>
      </w:r>
    </w:p>
    <w:p w:rsidR="001E51FD" w:rsidRDefault="001E51FD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15.08.2017 посредством </w:t>
      </w:r>
      <w:r w:rsidR="00B54BDD">
        <w:rPr>
          <w:sz w:val="28"/>
          <w:szCs w:val="28"/>
        </w:rPr>
        <w:t>телефонограммы</w:t>
      </w:r>
      <w:bookmarkStart w:id="1" w:name="_GoBack"/>
      <w:bookmarkEnd w:id="1"/>
      <w:r>
        <w:rPr>
          <w:sz w:val="28"/>
          <w:szCs w:val="28"/>
        </w:rPr>
        <w:t xml:space="preserve"> кандидат Соколов А.Л. был уведомлен членом Северодвинской ТИК № 2 с правом решающего голоса </w:t>
      </w:r>
      <w:proofErr w:type="spellStart"/>
      <w:r>
        <w:rPr>
          <w:sz w:val="28"/>
          <w:szCs w:val="28"/>
        </w:rPr>
        <w:t>Басаргиным</w:t>
      </w:r>
      <w:proofErr w:type="spellEnd"/>
      <w:r>
        <w:rPr>
          <w:sz w:val="28"/>
          <w:szCs w:val="28"/>
        </w:rPr>
        <w:t xml:space="preserve"> А.Д. о недопустимости распространения Вестника КПРФ, как несоответствующего требованиям избирательного законодательства.</w:t>
      </w:r>
    </w:p>
    <w:p w:rsidR="001E51FD" w:rsidRDefault="00046845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17.08.2017 Соколовым А.Л. не представлено в Северодвинскую ТИК № 2 уведомления об отзыве агитационного материла и заявления о том, что Вестник КПРФ не будет им распространяться. </w:t>
      </w:r>
    </w:p>
    <w:p w:rsidR="00046845" w:rsidRDefault="0010275D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</w:t>
      </w:r>
      <w:r w:rsidR="00046845">
        <w:rPr>
          <w:sz w:val="28"/>
          <w:szCs w:val="28"/>
        </w:rPr>
        <w:t>руппой Северодвинской ТИК № 2 по контролю за соблюдением участниками избирательного процесса порядка и правил информирования избирателей, проведения предвыборной агитации рекомендовано Северодвинской ТИК № 2, в целях недопущения нарушения избирательного законодательства участниками избирательного процесса и недопущения ущемления прав участников избирательного процесса, запретить кандидату Соколову А.Л. распространения агитационного материала – Вестника КПРФ.</w:t>
      </w:r>
    </w:p>
    <w:p w:rsidR="0010275D" w:rsidRDefault="00046845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Северодвинская ТИК № 2, </w:t>
      </w:r>
      <w:r w:rsidR="0010275D">
        <w:rPr>
          <w:sz w:val="28"/>
          <w:szCs w:val="28"/>
        </w:rPr>
        <w:t>считает обоснованным данное предложение рабочей группы.</w:t>
      </w:r>
    </w:p>
    <w:p w:rsidR="00046845" w:rsidRDefault="0010275D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Северодвинская ТИК № 2 принимает во внимание, что фактов распространения кандидатом Соколовым А.Л. Вестника КПРФ установлено не было, что означает преждевременность рассмотрения вопроса о привлечении Соколова А.Л. к административной ответственности. </w:t>
      </w:r>
    </w:p>
    <w:p w:rsidR="001E51FD" w:rsidRDefault="001E51FD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3B3256" w:rsidRPr="003B3256" w:rsidRDefault="0010275D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н</w:t>
      </w:r>
      <w:r w:rsidR="003B3256" w:rsidRPr="003B3256">
        <w:rPr>
          <w:sz w:val="28"/>
          <w:szCs w:val="28"/>
        </w:rPr>
        <w:t xml:space="preserve">а основании пункта </w:t>
      </w:r>
      <w:r w:rsidR="003B3256">
        <w:rPr>
          <w:sz w:val="28"/>
          <w:szCs w:val="28"/>
        </w:rPr>
        <w:t>10</w:t>
      </w:r>
      <w:r w:rsidR="003B3256" w:rsidRPr="003B3256">
        <w:rPr>
          <w:sz w:val="28"/>
          <w:szCs w:val="28"/>
        </w:rPr>
        <w:t xml:space="preserve"> статьи</w:t>
      </w:r>
      <w:r w:rsidR="00960608">
        <w:rPr>
          <w:sz w:val="28"/>
          <w:szCs w:val="28"/>
        </w:rPr>
        <w:t xml:space="preserve"> 17, пункта 10 статьи</w:t>
      </w:r>
      <w:r w:rsidR="003B3256" w:rsidRPr="003B3256">
        <w:rPr>
          <w:sz w:val="28"/>
          <w:szCs w:val="28"/>
        </w:rPr>
        <w:t xml:space="preserve"> 2</w:t>
      </w:r>
      <w:r w:rsidR="003B3256">
        <w:rPr>
          <w:sz w:val="28"/>
          <w:szCs w:val="28"/>
        </w:rPr>
        <w:t>2 закона</w:t>
      </w:r>
      <w:r>
        <w:rPr>
          <w:sz w:val="28"/>
          <w:szCs w:val="28"/>
        </w:rPr>
        <w:t xml:space="preserve"> Архангельской области «О выборах в органы местного самоуправления Архангельской области»</w:t>
      </w:r>
      <w:r w:rsidR="003B3256" w:rsidRPr="003B3256">
        <w:rPr>
          <w:sz w:val="28"/>
          <w:szCs w:val="28"/>
        </w:rPr>
        <w:t xml:space="preserve">, </w:t>
      </w:r>
      <w:r w:rsidR="008C5A5F">
        <w:rPr>
          <w:sz w:val="28"/>
          <w:szCs w:val="28"/>
        </w:rPr>
        <w:t>Северодвинская территориальная избирательная комиссия</w:t>
      </w:r>
      <w:r>
        <w:rPr>
          <w:sz w:val="28"/>
          <w:szCs w:val="28"/>
        </w:rPr>
        <w:t xml:space="preserve"> № 2</w:t>
      </w:r>
      <w:r w:rsidR="003B3256" w:rsidRPr="003B3256">
        <w:rPr>
          <w:sz w:val="28"/>
          <w:szCs w:val="28"/>
        </w:rPr>
        <w:t xml:space="preserve"> </w:t>
      </w:r>
      <w:r w:rsidR="003B3256" w:rsidRPr="008C5A5F">
        <w:rPr>
          <w:b/>
          <w:sz w:val="28"/>
          <w:szCs w:val="28"/>
        </w:rPr>
        <w:t>постановляет:</w:t>
      </w:r>
    </w:p>
    <w:p w:rsidR="008C5A5F" w:rsidRDefault="008C5A5F" w:rsidP="003B3256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8C5A5F" w:rsidRPr="00960608" w:rsidRDefault="00960608" w:rsidP="00B54BDD">
      <w:pPr>
        <w:pStyle w:val="a3"/>
        <w:numPr>
          <w:ilvl w:val="0"/>
          <w:numId w:val="3"/>
        </w:numPr>
        <w:tabs>
          <w:tab w:val="left" w:pos="1134"/>
          <w:tab w:val="left" w:pos="3969"/>
        </w:tabs>
        <w:ind w:left="0" w:firstLine="709"/>
        <w:jc w:val="both"/>
        <w:rPr>
          <w:sz w:val="28"/>
          <w:szCs w:val="28"/>
        </w:rPr>
      </w:pPr>
      <w:r w:rsidRPr="00960608">
        <w:rPr>
          <w:sz w:val="28"/>
          <w:szCs w:val="28"/>
        </w:rPr>
        <w:t>Запретить кандидату в депутаты Совета депутатов Северодвинска шестого созыва по одномандатному избирательному № 2 Соколову Алексею Львовичу распространение агитационного материала, представленного в Северодвинскую территориальную избирательную комиссию № 2 14 августа 2017 года (входящий № 278) – Вестника Северодвинского горкома КПРФ.</w:t>
      </w:r>
    </w:p>
    <w:p w:rsidR="00960608" w:rsidRDefault="00960608" w:rsidP="00B54BDD">
      <w:pPr>
        <w:pStyle w:val="a3"/>
        <w:numPr>
          <w:ilvl w:val="0"/>
          <w:numId w:val="3"/>
        </w:numPr>
        <w:tabs>
          <w:tab w:val="left" w:pos="1134"/>
          <w:tab w:val="left" w:pos="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</w:t>
      </w:r>
      <w:r w:rsidRPr="00960608">
        <w:rPr>
          <w:sz w:val="28"/>
          <w:szCs w:val="28"/>
        </w:rPr>
        <w:t>кандидату в депутаты Совета депутатов Северодвинска шестого созыва по одномандатному избирательному № 2 Соколову Алексею Львовичу</w:t>
      </w:r>
      <w:r>
        <w:rPr>
          <w:sz w:val="28"/>
          <w:szCs w:val="28"/>
        </w:rPr>
        <w:t xml:space="preserve"> предупреждение о недопустимости в дальнейшем изготовления и распространения агитационного материала с нарушением требований федерального и областного законодательства.</w:t>
      </w:r>
    </w:p>
    <w:p w:rsidR="00960608" w:rsidRPr="00960608" w:rsidRDefault="00960608" w:rsidP="00B54BDD">
      <w:pPr>
        <w:pStyle w:val="a3"/>
        <w:numPr>
          <w:ilvl w:val="0"/>
          <w:numId w:val="3"/>
        </w:numPr>
        <w:tabs>
          <w:tab w:val="left" w:pos="1134"/>
          <w:tab w:val="left" w:pos="396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кандидату Соколову Алексею Львовичу и в Администрацию Северодвинска для </w:t>
      </w:r>
      <w:r w:rsidR="00B54BDD">
        <w:rPr>
          <w:sz w:val="28"/>
          <w:szCs w:val="28"/>
        </w:rPr>
        <w:t>размещения на официальном Интернет-сайте.</w:t>
      </w:r>
    </w:p>
    <w:p w:rsidR="00DE376C" w:rsidRDefault="00DE376C" w:rsidP="008C5A5F">
      <w:pPr>
        <w:tabs>
          <w:tab w:val="left" w:pos="3969"/>
        </w:tabs>
        <w:ind w:firstLine="709"/>
        <w:jc w:val="both"/>
        <w:rPr>
          <w:sz w:val="28"/>
          <w:szCs w:val="28"/>
        </w:rPr>
      </w:pPr>
    </w:p>
    <w:p w:rsidR="008C5A5F" w:rsidRDefault="008C5A5F" w:rsidP="00C00AE2">
      <w:pPr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B54BDD">
        <w:rPr>
          <w:sz w:val="28"/>
          <w:szCs w:val="28"/>
        </w:rPr>
        <w:t xml:space="preserve">  </w:t>
      </w:r>
      <w:r w:rsidR="00081C00">
        <w:rPr>
          <w:sz w:val="28"/>
          <w:szCs w:val="28"/>
        </w:rPr>
        <w:t>Н</w:t>
      </w:r>
      <w:r w:rsidR="00954620">
        <w:rPr>
          <w:sz w:val="28"/>
          <w:szCs w:val="28"/>
        </w:rPr>
        <w:t>.С. Антонов</w:t>
      </w:r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5D2C33" w:rsidP="005D2C33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C00AE2" w:rsidRPr="00C00AE2" w:rsidRDefault="00204A36" w:rsidP="005D2C33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8C5A5F">
        <w:rPr>
          <w:sz w:val="28"/>
          <w:szCs w:val="28"/>
        </w:rPr>
        <w:t xml:space="preserve"> </w:t>
      </w:r>
      <w:r w:rsidR="00B54BDD">
        <w:rPr>
          <w:sz w:val="28"/>
          <w:szCs w:val="28"/>
        </w:rPr>
        <w:t xml:space="preserve">Е.Г. </w:t>
      </w:r>
      <w:proofErr w:type="spellStart"/>
      <w:r w:rsidR="00B54BDD">
        <w:rPr>
          <w:sz w:val="28"/>
          <w:szCs w:val="28"/>
        </w:rPr>
        <w:t>Касаковская</w:t>
      </w:r>
      <w:proofErr w:type="spellEnd"/>
    </w:p>
    <w:p w:rsidR="00C00AE2" w:rsidRPr="00C00AE2" w:rsidRDefault="00C00AE2" w:rsidP="00C00AE2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 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sectPr w:rsidR="00C00AE2" w:rsidRPr="00C00AE2" w:rsidSect="00F76537">
      <w:headerReference w:type="default" r:id="rId7"/>
      <w:footerReference w:type="default" r:id="rId8"/>
      <w:pgSz w:w="11907" w:h="16840" w:code="9"/>
      <w:pgMar w:top="567" w:right="851" w:bottom="426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54" w:rsidRDefault="00280A54" w:rsidP="00C96FEB">
      <w:r>
        <w:separator/>
      </w:r>
    </w:p>
  </w:endnote>
  <w:endnote w:type="continuationSeparator" w:id="0">
    <w:p w:rsidR="00280A54" w:rsidRDefault="00280A54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54" w:rsidRDefault="00280A54" w:rsidP="00C96FEB">
      <w:r>
        <w:separator/>
      </w:r>
    </w:p>
  </w:footnote>
  <w:footnote w:type="continuationSeparator" w:id="0">
    <w:p w:rsidR="00280A54" w:rsidRDefault="00280A54" w:rsidP="00C96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308"/>
      <w:docPartObj>
        <w:docPartGallery w:val="Page Numbers (Top of Page)"/>
        <w:docPartUnique/>
      </w:docPartObj>
    </w:sdtPr>
    <w:sdtContent>
      <w:p w:rsidR="00F76537" w:rsidRDefault="00F76537">
        <w:pPr>
          <w:pStyle w:val="a6"/>
          <w:jc w:val="center"/>
        </w:pPr>
      </w:p>
      <w:p w:rsidR="00F76537" w:rsidRDefault="00F76537">
        <w:pPr>
          <w:pStyle w:val="a6"/>
          <w:jc w:val="center"/>
        </w:pPr>
        <w:r>
          <w:t>2</w:t>
        </w:r>
      </w:p>
    </w:sdtContent>
  </w:sdt>
  <w:p w:rsidR="00F76537" w:rsidRDefault="00F765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218"/>
    <w:multiLevelType w:val="hybridMultilevel"/>
    <w:tmpl w:val="9F90C86A"/>
    <w:lvl w:ilvl="0" w:tplc="EADCB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07EB8"/>
    <w:rsid w:val="00046845"/>
    <w:rsid w:val="00060692"/>
    <w:rsid w:val="00073D00"/>
    <w:rsid w:val="00081C00"/>
    <w:rsid w:val="00083A53"/>
    <w:rsid w:val="00084A46"/>
    <w:rsid w:val="00092C6B"/>
    <w:rsid w:val="000941E2"/>
    <w:rsid w:val="000A5EF2"/>
    <w:rsid w:val="000D0F26"/>
    <w:rsid w:val="000D7498"/>
    <w:rsid w:val="00100E31"/>
    <w:rsid w:val="0010275D"/>
    <w:rsid w:val="001204BF"/>
    <w:rsid w:val="001313E0"/>
    <w:rsid w:val="00133309"/>
    <w:rsid w:val="001511EB"/>
    <w:rsid w:val="00191605"/>
    <w:rsid w:val="001A76DD"/>
    <w:rsid w:val="001D2A71"/>
    <w:rsid w:val="001E51FD"/>
    <w:rsid w:val="00204A36"/>
    <w:rsid w:val="00280A54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3256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81F23"/>
    <w:rsid w:val="00585A4E"/>
    <w:rsid w:val="005901B5"/>
    <w:rsid w:val="005B725D"/>
    <w:rsid w:val="005D2C33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33A2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558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B65EC"/>
    <w:rsid w:val="008B6A12"/>
    <w:rsid w:val="008C5A5F"/>
    <w:rsid w:val="008F3B72"/>
    <w:rsid w:val="00907673"/>
    <w:rsid w:val="00912BDE"/>
    <w:rsid w:val="009347CA"/>
    <w:rsid w:val="00954620"/>
    <w:rsid w:val="00960608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4334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4BDD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BAB"/>
    <w:rsid w:val="00DE250C"/>
    <w:rsid w:val="00DE376C"/>
    <w:rsid w:val="00E008D1"/>
    <w:rsid w:val="00E53020"/>
    <w:rsid w:val="00E7599B"/>
    <w:rsid w:val="00E82AB5"/>
    <w:rsid w:val="00ED0FC5"/>
    <w:rsid w:val="00F13530"/>
    <w:rsid w:val="00F76537"/>
    <w:rsid w:val="00F85B44"/>
    <w:rsid w:val="00F9580D"/>
    <w:rsid w:val="00FB0818"/>
    <w:rsid w:val="00FC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  <w:style w:type="paragraph" w:styleId="a6">
    <w:name w:val="header"/>
    <w:basedOn w:val="a"/>
    <w:link w:val="a7"/>
    <w:uiPriority w:val="99"/>
    <w:unhideWhenUsed/>
    <w:rsid w:val="00F76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537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F76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5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Your User Name</cp:lastModifiedBy>
  <cp:revision>3</cp:revision>
  <cp:lastPrinted>2017-07-07T15:59:00Z</cp:lastPrinted>
  <dcterms:created xsi:type="dcterms:W3CDTF">2017-08-17T21:46:00Z</dcterms:created>
  <dcterms:modified xsi:type="dcterms:W3CDTF">2017-08-18T12:40:00Z</dcterms:modified>
</cp:coreProperties>
</file>