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B5" w:rsidRDefault="003B34B5">
      <w:pPr>
        <w:pStyle w:val="ConsPlusNormal"/>
        <w:ind w:firstLine="540"/>
        <w:jc w:val="both"/>
      </w:pPr>
      <w:bookmarkStart w:id="0" w:name="_GoBack"/>
      <w:bookmarkEnd w:id="0"/>
      <w:r>
        <w:rPr>
          <w:b/>
        </w:rPr>
        <w:t>Вопрос:</w:t>
      </w:r>
      <w:r>
        <w:t xml:space="preserve"> О внеочередной проверке знаний требований охраны труда.</w:t>
      </w:r>
    </w:p>
    <w:p w:rsidR="003B34B5" w:rsidRDefault="003B34B5">
      <w:pPr>
        <w:pStyle w:val="ConsPlusNormal"/>
        <w:jc w:val="both"/>
      </w:pPr>
    </w:p>
    <w:p w:rsidR="003B34B5" w:rsidRDefault="003B34B5">
      <w:pPr>
        <w:pStyle w:val="ConsPlusNormal"/>
        <w:ind w:firstLine="540"/>
        <w:jc w:val="both"/>
      </w:pPr>
      <w:r>
        <w:rPr>
          <w:b/>
        </w:rPr>
        <w:t>Ответ:</w:t>
      </w:r>
    </w:p>
    <w:p w:rsidR="003B34B5" w:rsidRDefault="003B34B5">
      <w:pPr>
        <w:pStyle w:val="ConsPlusTitle"/>
        <w:jc w:val="center"/>
      </w:pPr>
      <w:r>
        <w:t>МИНИСТЕРСТВО ТРУДА И СОЦИАЛЬНОЙ ЗАЩИТЫ</w:t>
      </w:r>
    </w:p>
    <w:p w:rsidR="003B34B5" w:rsidRDefault="003B34B5">
      <w:pPr>
        <w:pStyle w:val="ConsPlusTitle"/>
        <w:jc w:val="center"/>
      </w:pPr>
      <w:r>
        <w:t>РОССИЙСКОЙ ФЕДЕРАЦИИ</w:t>
      </w:r>
    </w:p>
    <w:p w:rsidR="003B34B5" w:rsidRDefault="003B34B5">
      <w:pPr>
        <w:pStyle w:val="ConsPlusTitle"/>
        <w:jc w:val="center"/>
      </w:pPr>
    </w:p>
    <w:p w:rsidR="003B34B5" w:rsidRDefault="003B34B5">
      <w:pPr>
        <w:pStyle w:val="ConsPlusTitle"/>
        <w:jc w:val="center"/>
      </w:pPr>
      <w:r>
        <w:t>ПИСЬМО</w:t>
      </w:r>
    </w:p>
    <w:p w:rsidR="003B34B5" w:rsidRDefault="003B34B5">
      <w:pPr>
        <w:pStyle w:val="ConsPlusTitle"/>
        <w:jc w:val="center"/>
      </w:pPr>
      <w:r>
        <w:t>от 21 октября 2016 г. N 15-2/ООГ-3728</w:t>
      </w:r>
    </w:p>
    <w:p w:rsidR="003B34B5" w:rsidRDefault="003B34B5">
      <w:pPr>
        <w:pStyle w:val="ConsPlusNormal"/>
        <w:jc w:val="both"/>
      </w:pPr>
    </w:p>
    <w:p w:rsidR="003B34B5" w:rsidRDefault="003B34B5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вопросу, связанному с внеочередной проверкой знаний требований охраны труда, и сообщает следующее.</w:t>
      </w:r>
    </w:p>
    <w:p w:rsidR="003B34B5" w:rsidRDefault="003B34B5">
      <w:pPr>
        <w:pStyle w:val="ConsPlusNormal"/>
        <w:ind w:firstLine="540"/>
        <w:jc w:val="both"/>
      </w:pPr>
      <w:r>
        <w:t xml:space="preserve">В настоящее время нормативным правовым актом, регулирующим вопросы порядка обучения по охране труда, является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(далее - Порядок).</w:t>
      </w:r>
    </w:p>
    <w:p w:rsidR="003B34B5" w:rsidRDefault="003B34B5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3.3</w:t>
        </w:r>
      </w:hyperlink>
      <w:r>
        <w:t xml:space="preserve"> Порядка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проводится, в частности,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актов.</w:t>
      </w:r>
    </w:p>
    <w:p w:rsidR="003B34B5" w:rsidRDefault="003B34B5">
      <w:pPr>
        <w:pStyle w:val="ConsPlusNormal"/>
        <w:ind w:firstLine="54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3B34B5" w:rsidRDefault="003B34B5">
      <w:pPr>
        <w:pStyle w:val="ConsPlusNormal"/>
        <w:ind w:firstLine="540"/>
        <w:jc w:val="both"/>
      </w:pPr>
      <w:r>
        <w:t>Учитывая вышеизложенное, представляется, что порядок проведения внеочередной проверки знаний требований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труда, а также перечень лиц, которые должны пройти данную проверку, могут быть определены локальным нормативным актом организации.</w:t>
      </w:r>
    </w:p>
    <w:p w:rsidR="003B34B5" w:rsidRDefault="003B34B5">
      <w:pPr>
        <w:pStyle w:val="ConsPlusNormal"/>
        <w:ind w:firstLine="540"/>
        <w:jc w:val="both"/>
      </w:pPr>
      <w:r>
        <w:t>При этом считаем возможным прохождение работниками данной проверки знаний требований охраны труда в комиссии по проверке знаний самой организации.</w:t>
      </w:r>
    </w:p>
    <w:p w:rsidR="003B34B5" w:rsidRDefault="003B34B5">
      <w:pPr>
        <w:pStyle w:val="ConsPlusNormal"/>
        <w:ind w:firstLine="540"/>
        <w:jc w:val="both"/>
      </w:pPr>
      <w:r>
        <w:t xml:space="preserve">Также сообщаем: в соответствии с </w:t>
      </w:r>
      <w:hyperlink r:id="rId7" w:history="1">
        <w:r>
          <w:rPr>
            <w:color w:val="0000FF"/>
          </w:rPr>
          <w:t>пунктом 3.6</w:t>
        </w:r>
      </w:hyperlink>
      <w:r>
        <w:t xml:space="preserve"> Порядка результаты проверки </w:t>
      </w:r>
      <w:proofErr w:type="gramStart"/>
      <w:r>
        <w:t>знаний требований охраны труда работников организации</w:t>
      </w:r>
      <w:proofErr w:type="gramEnd"/>
      <w:r>
        <w:t xml:space="preserve"> оформляются протоколом по </w:t>
      </w:r>
      <w:hyperlink r:id="rId8" w:history="1">
        <w:r>
          <w:rPr>
            <w:color w:val="0000FF"/>
          </w:rPr>
          <w:t>форме</w:t>
        </w:r>
      </w:hyperlink>
      <w:r>
        <w:t xml:space="preserve"> согласно приложению N 1 к Порядку.</w:t>
      </w:r>
    </w:p>
    <w:p w:rsidR="003B34B5" w:rsidRDefault="003B34B5">
      <w:pPr>
        <w:pStyle w:val="ConsPlusNormal"/>
        <w:ind w:firstLine="540"/>
        <w:jc w:val="both"/>
      </w:pPr>
      <w:r>
        <w:t xml:space="preserve">Необходимо отметить, что вышеуказанная </w:t>
      </w:r>
      <w:hyperlink r:id="rId9" w:history="1">
        <w:r>
          <w:rPr>
            <w:color w:val="0000FF"/>
          </w:rPr>
          <w:t>норма</w:t>
        </w:r>
      </w:hyperlink>
      <w:r>
        <w:t xml:space="preserve"> </w:t>
      </w:r>
      <w:proofErr w:type="gramStart"/>
      <w:r>
        <w:t>распространяется</w:t>
      </w:r>
      <w:proofErr w:type="gramEnd"/>
      <w:r>
        <w:t xml:space="preserve"> в том числе на порядок оформления результатов внеочередной проверки знаний требований охраны труда.</w:t>
      </w:r>
    </w:p>
    <w:p w:rsidR="003B34B5" w:rsidRDefault="003B34B5">
      <w:pPr>
        <w:pStyle w:val="ConsPlusNormal"/>
        <w:jc w:val="both"/>
      </w:pPr>
    </w:p>
    <w:p w:rsidR="003B34B5" w:rsidRDefault="003B34B5">
      <w:pPr>
        <w:pStyle w:val="ConsPlusNormal"/>
        <w:jc w:val="right"/>
      </w:pPr>
      <w:r>
        <w:t>Заместитель директора</w:t>
      </w:r>
    </w:p>
    <w:p w:rsidR="003B34B5" w:rsidRDefault="003B34B5">
      <w:pPr>
        <w:pStyle w:val="ConsPlusNormal"/>
        <w:jc w:val="right"/>
      </w:pPr>
      <w:r>
        <w:t>Департамента условий и охраны труда</w:t>
      </w:r>
    </w:p>
    <w:p w:rsidR="003B34B5" w:rsidRDefault="003B34B5">
      <w:pPr>
        <w:pStyle w:val="ConsPlusNormal"/>
        <w:jc w:val="right"/>
      </w:pPr>
      <w:r>
        <w:t>П.С.СЕРГЕЕВ</w:t>
      </w:r>
    </w:p>
    <w:p w:rsidR="003B34B5" w:rsidRDefault="003B34B5">
      <w:pPr>
        <w:pStyle w:val="ConsPlusNormal"/>
      </w:pPr>
      <w:r>
        <w:t>21.10.2016</w:t>
      </w:r>
    </w:p>
    <w:p w:rsidR="003B34B5" w:rsidRDefault="003B34B5">
      <w:pPr>
        <w:pStyle w:val="ConsPlusNormal"/>
        <w:jc w:val="both"/>
      </w:pPr>
    </w:p>
    <w:p w:rsidR="003B34B5" w:rsidRDefault="003B34B5">
      <w:pPr>
        <w:pStyle w:val="ConsPlusNormal"/>
        <w:jc w:val="both"/>
      </w:pPr>
    </w:p>
    <w:p w:rsidR="003B34B5" w:rsidRDefault="003B3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51A" w:rsidRDefault="00F8451A"/>
    <w:sectPr w:rsidR="00F8451A" w:rsidSect="0043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B5"/>
    <w:rsid w:val="003B34B5"/>
    <w:rsid w:val="00454080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534FF5EC207DA1C822BDD0899C5ACF8EEF8BED9DED0D562BAF76AD228634E2D8E19AB77D658n7p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7534FF5EC207DA1C822BDD0899C5ACF8EEF8BED9DED0D562BAF76AD228634E2D8E19AB77D751n7p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534FF5EC207DA1C822BDD0899C5ACF8EEF8BED9DED0D562BAF76AD228634E2D8E19AB77D75Fn7p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7534FF5EC207DA1C822BDD0899C5ACF8EEF8BED9DED0D562BAF76AD228634E2D8E19AB77D759n7p0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7534FF5EC207DA1C822BDD0899C5ACF8EEF8BED9DED0D562BAF76AD228634E2D8E19AB77D751n7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3</cp:revision>
  <cp:lastPrinted>2017-03-20T13:02:00Z</cp:lastPrinted>
  <dcterms:created xsi:type="dcterms:W3CDTF">2017-03-17T13:41:00Z</dcterms:created>
  <dcterms:modified xsi:type="dcterms:W3CDTF">2017-03-20T13:03:00Z</dcterms:modified>
</cp:coreProperties>
</file>