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6"/>
      </w:tblGrid>
      <w:tr w:rsidR="00C02C9C" w:rsidTr="00C02C9C">
        <w:trPr>
          <w:trHeight w:val="964"/>
        </w:trPr>
        <w:tc>
          <w:tcPr>
            <w:tcW w:w="9356" w:type="dxa"/>
            <w:vAlign w:val="center"/>
            <w:hideMark/>
          </w:tcPr>
          <w:p w:rsidR="00C02C9C" w:rsidRDefault="005862B8" w:rsidP="00C02C9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47.3pt;flip:x;visibility:visible;mso-wrap-style:square">
                  <v:imagedata r:id="rId8" o:title=""/>
                </v:shape>
              </w:pict>
            </w:r>
          </w:p>
          <w:p w:rsidR="00C02C9C" w:rsidRDefault="00C02C9C" w:rsidP="00C02C9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C02C9C" w:rsidTr="00C02C9C">
        <w:trPr>
          <w:trHeight w:val="964"/>
        </w:trPr>
        <w:tc>
          <w:tcPr>
            <w:tcW w:w="9356" w:type="dxa"/>
            <w:vAlign w:val="center"/>
          </w:tcPr>
          <w:p w:rsidR="00C02C9C" w:rsidRDefault="00C02C9C" w:rsidP="00C02C9C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C02C9C" w:rsidRDefault="00C02C9C" w:rsidP="00C02C9C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C02C9C" w:rsidRDefault="00C02C9C" w:rsidP="00C02C9C">
            <w:pPr>
              <w:jc w:val="center"/>
              <w:rPr>
                <w:b/>
              </w:rPr>
            </w:pPr>
          </w:p>
        </w:tc>
      </w:tr>
    </w:tbl>
    <w:p w:rsidR="00C02C9C" w:rsidRDefault="00C02C9C" w:rsidP="00C02C9C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20"/>
      </w:tblGrid>
      <w:tr w:rsidR="00C02C9C" w:rsidTr="00C02C9C">
        <w:tc>
          <w:tcPr>
            <w:tcW w:w="4820" w:type="dxa"/>
            <w:hideMark/>
          </w:tcPr>
          <w:p w:rsidR="00C02C9C" w:rsidRDefault="00C0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C02C9C" w:rsidRDefault="00C02C9C"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C02C9C" w:rsidRDefault="00C02C9C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C02C9C" w:rsidRPr="00DB3959" w:rsidTr="00C02C9C">
        <w:tc>
          <w:tcPr>
            <w:tcW w:w="4820" w:type="dxa"/>
            <w:hideMark/>
          </w:tcPr>
          <w:p w:rsidR="00C02C9C" w:rsidRPr="00DB3959" w:rsidRDefault="00C02C9C" w:rsidP="003B6022">
            <w:pPr>
              <w:rPr>
                <w:b/>
                <w:sz w:val="28"/>
                <w:szCs w:val="28"/>
              </w:rPr>
            </w:pPr>
            <w:r w:rsidRPr="00DB3959">
              <w:rPr>
                <w:b/>
                <w:sz w:val="28"/>
                <w:szCs w:val="28"/>
              </w:rPr>
              <w:t xml:space="preserve">Об итогах конкурса  целевых социальных проектов «Общественная инициатива» </w:t>
            </w:r>
            <w:r w:rsidR="00B35A5F" w:rsidRPr="00DB3959">
              <w:rPr>
                <w:b/>
                <w:sz w:val="28"/>
                <w:szCs w:val="28"/>
              </w:rPr>
              <w:t>среди социально ориентированных некоммерческих организаций муниципального образования «Северодвинск»</w:t>
            </w:r>
          </w:p>
        </w:tc>
      </w:tr>
    </w:tbl>
    <w:p w:rsidR="00C02C9C" w:rsidRDefault="00C02C9C" w:rsidP="00C02C9C">
      <w:pPr>
        <w:rPr>
          <w:sz w:val="28"/>
          <w:szCs w:val="28"/>
        </w:rPr>
      </w:pPr>
    </w:p>
    <w:p w:rsidR="00FA2A93" w:rsidRPr="00DB3959" w:rsidRDefault="00FA2A93" w:rsidP="00C02C9C">
      <w:pPr>
        <w:rPr>
          <w:sz w:val="28"/>
          <w:szCs w:val="28"/>
        </w:rPr>
      </w:pPr>
    </w:p>
    <w:p w:rsidR="0015769D" w:rsidRPr="00DB3959" w:rsidRDefault="002A2673" w:rsidP="0015769D">
      <w:pPr>
        <w:ind w:firstLine="709"/>
        <w:jc w:val="both"/>
        <w:rPr>
          <w:sz w:val="28"/>
          <w:szCs w:val="28"/>
        </w:rPr>
      </w:pPr>
      <w:r w:rsidRPr="00DB3959">
        <w:rPr>
          <w:sz w:val="28"/>
          <w:szCs w:val="28"/>
        </w:rPr>
        <w:t>В соответствии с Порядком предоставления 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 по результатам конкурса «Общественная инициатива», утвержденным постановлением Администрации Северодвинска от 25.05.2020 № 245-па</w:t>
      </w:r>
      <w:r w:rsidR="0015769D" w:rsidRPr="00DB3959">
        <w:rPr>
          <w:sz w:val="28"/>
          <w:szCs w:val="28"/>
        </w:rPr>
        <w:t>,</w:t>
      </w:r>
      <w:r w:rsidR="000663E9" w:rsidRPr="00DB3959">
        <w:rPr>
          <w:sz w:val="28"/>
          <w:szCs w:val="28"/>
        </w:rPr>
        <w:t xml:space="preserve"> на </w:t>
      </w:r>
      <w:r w:rsidR="003B6022" w:rsidRPr="00DB3959">
        <w:rPr>
          <w:sz w:val="28"/>
          <w:szCs w:val="28"/>
        </w:rPr>
        <w:t>основании решения</w:t>
      </w:r>
      <w:r w:rsidR="0015769D" w:rsidRPr="00DB3959">
        <w:rPr>
          <w:sz w:val="28"/>
          <w:szCs w:val="28"/>
        </w:rPr>
        <w:t xml:space="preserve"> </w:t>
      </w:r>
      <w:r w:rsidR="003B6022" w:rsidRPr="00DB3959">
        <w:rPr>
          <w:sz w:val="28"/>
          <w:szCs w:val="28"/>
        </w:rPr>
        <w:t>конкурсной комиссии по</w:t>
      </w:r>
      <w:r w:rsidR="00B22845">
        <w:rPr>
          <w:sz w:val="28"/>
          <w:szCs w:val="28"/>
        </w:rPr>
        <w:t> </w:t>
      </w:r>
      <w:r w:rsidR="003B6022" w:rsidRPr="00DB3959">
        <w:rPr>
          <w:sz w:val="28"/>
          <w:szCs w:val="28"/>
        </w:rPr>
        <w:t>экспертной оценке проектов (протокол</w:t>
      </w:r>
      <w:r w:rsidR="0015769D" w:rsidRPr="00DB3959">
        <w:rPr>
          <w:sz w:val="28"/>
          <w:szCs w:val="28"/>
        </w:rPr>
        <w:t xml:space="preserve"> </w:t>
      </w:r>
      <w:r w:rsidR="00B24290" w:rsidRPr="00DB3959">
        <w:rPr>
          <w:sz w:val="28"/>
          <w:szCs w:val="28"/>
        </w:rPr>
        <w:t xml:space="preserve">от </w:t>
      </w:r>
      <w:r w:rsidR="000974BD">
        <w:rPr>
          <w:sz w:val="28"/>
          <w:szCs w:val="28"/>
        </w:rPr>
        <w:t>16</w:t>
      </w:r>
      <w:r w:rsidR="00B24290" w:rsidRPr="00DB3959">
        <w:rPr>
          <w:sz w:val="28"/>
          <w:szCs w:val="28"/>
        </w:rPr>
        <w:t>.0</w:t>
      </w:r>
      <w:r w:rsidR="000974BD">
        <w:rPr>
          <w:sz w:val="28"/>
          <w:szCs w:val="28"/>
        </w:rPr>
        <w:t>9</w:t>
      </w:r>
      <w:r w:rsidR="00B24290" w:rsidRPr="00DB3959">
        <w:rPr>
          <w:sz w:val="28"/>
          <w:szCs w:val="28"/>
        </w:rPr>
        <w:t>.2020 № </w:t>
      </w:r>
      <w:r w:rsidR="000974BD">
        <w:rPr>
          <w:sz w:val="28"/>
          <w:szCs w:val="28"/>
        </w:rPr>
        <w:t>2</w:t>
      </w:r>
      <w:r w:rsidR="003B6022" w:rsidRPr="00DB3959">
        <w:rPr>
          <w:sz w:val="28"/>
          <w:szCs w:val="28"/>
        </w:rPr>
        <w:t>):</w:t>
      </w:r>
    </w:p>
    <w:p w:rsidR="002A2673" w:rsidRPr="00DB3959" w:rsidRDefault="002A2673" w:rsidP="0015769D">
      <w:pPr>
        <w:ind w:firstLine="709"/>
        <w:jc w:val="both"/>
        <w:rPr>
          <w:sz w:val="28"/>
          <w:szCs w:val="28"/>
        </w:rPr>
      </w:pPr>
    </w:p>
    <w:p w:rsidR="003B6022" w:rsidRPr="00DB3959" w:rsidRDefault="002A2673" w:rsidP="002A267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Утвердить </w:t>
      </w:r>
      <w:r w:rsidR="003B6022" w:rsidRPr="00DB3959">
        <w:rPr>
          <w:sz w:val="28"/>
          <w:szCs w:val="28"/>
        </w:rPr>
        <w:t xml:space="preserve">прилагаемый Перечень проектов, подлежащих финансированию по итогам конкурса </w:t>
      </w:r>
      <w:r w:rsidR="007D01E4" w:rsidRPr="00DB3959">
        <w:rPr>
          <w:sz w:val="28"/>
          <w:szCs w:val="28"/>
        </w:rPr>
        <w:t>целевых социальных проектов «Общественная инициатива» среди социально ориентированных некоммерческих организаций муниципального образования «Северодвинск».</w:t>
      </w:r>
    </w:p>
    <w:p w:rsidR="00DB3959" w:rsidRPr="00DB3959" w:rsidRDefault="00DB3959" w:rsidP="00FA2A9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Установить, что получатель субсидии на </w:t>
      </w:r>
      <w:r w:rsidR="000974BD" w:rsidRPr="000974BD">
        <w:rPr>
          <w:sz w:val="28"/>
          <w:szCs w:val="28"/>
        </w:rPr>
        <w:t>07</w:t>
      </w:r>
      <w:r w:rsidRPr="000974BD">
        <w:rPr>
          <w:sz w:val="28"/>
          <w:szCs w:val="28"/>
        </w:rPr>
        <w:t xml:space="preserve"> </w:t>
      </w:r>
      <w:r w:rsidR="000974BD" w:rsidRPr="000974BD">
        <w:rPr>
          <w:sz w:val="28"/>
          <w:szCs w:val="28"/>
        </w:rPr>
        <w:t>сентября</w:t>
      </w:r>
      <w:r w:rsidRPr="000974BD">
        <w:rPr>
          <w:sz w:val="28"/>
          <w:szCs w:val="28"/>
        </w:rPr>
        <w:t xml:space="preserve"> 2020</w:t>
      </w:r>
      <w:r w:rsidRPr="00DB3959">
        <w:rPr>
          <w:sz w:val="28"/>
          <w:szCs w:val="28"/>
        </w:rPr>
        <w:t xml:space="preserve"> года должен соответствоват</w:t>
      </w:r>
      <w:r w:rsidR="00447B20">
        <w:rPr>
          <w:sz w:val="28"/>
          <w:szCs w:val="28"/>
        </w:rPr>
        <w:t>ь условиям, определенным пунктом</w:t>
      </w:r>
      <w:r w:rsidR="00FA2A93">
        <w:rPr>
          <w:sz w:val="28"/>
          <w:szCs w:val="28"/>
        </w:rPr>
        <w:t xml:space="preserve"> 4.2</w:t>
      </w:r>
      <w:r w:rsidRPr="00DB3959">
        <w:rPr>
          <w:sz w:val="28"/>
          <w:szCs w:val="28"/>
        </w:rPr>
        <w:t xml:space="preserve"> Порядка</w:t>
      </w:r>
      <w:r w:rsidR="006D6CF3">
        <w:rPr>
          <w:sz w:val="28"/>
          <w:szCs w:val="28"/>
        </w:rPr>
        <w:t xml:space="preserve"> </w:t>
      </w:r>
      <w:r w:rsidR="006D6CF3" w:rsidRPr="00DB3959">
        <w:rPr>
          <w:sz w:val="28"/>
          <w:szCs w:val="28"/>
        </w:rPr>
        <w:t>предоставления 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 по результатам конкурса «Общественная инициатива», утвержденн</w:t>
      </w:r>
      <w:r w:rsidR="00A561F0">
        <w:rPr>
          <w:sz w:val="28"/>
          <w:szCs w:val="28"/>
        </w:rPr>
        <w:t>ого</w:t>
      </w:r>
      <w:r w:rsidR="006D6CF3" w:rsidRPr="00DB3959">
        <w:rPr>
          <w:sz w:val="28"/>
          <w:szCs w:val="28"/>
        </w:rPr>
        <w:t xml:space="preserve"> постановлением Администрации Северодвинска от 25.05.2020 № 245-па</w:t>
      </w:r>
      <w:r w:rsidRPr="00DB3959">
        <w:rPr>
          <w:sz w:val="28"/>
          <w:szCs w:val="28"/>
        </w:rPr>
        <w:t xml:space="preserve">. </w:t>
      </w:r>
    </w:p>
    <w:p w:rsidR="007D01E4" w:rsidRPr="00DB3959" w:rsidRDefault="007D01E4" w:rsidP="007D01E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B3959">
        <w:rPr>
          <w:sz w:val="28"/>
          <w:szCs w:val="28"/>
        </w:rPr>
        <w:t xml:space="preserve">Финансовому управлению Администрации Северодвинска обеспечить финансирование проектов в рамках мероприятия </w:t>
      </w:r>
      <w:r w:rsidR="0058473F">
        <w:rPr>
          <w:sz w:val="28"/>
          <w:szCs w:val="28"/>
        </w:rPr>
        <w:t xml:space="preserve">1.04 «Проведение конкурса целевых социальных проектов «Общественная инициатива» среди социально ориентированных некоммерческих организаций на предоставление субсидии» </w:t>
      </w:r>
      <w:r w:rsidRPr="00DB3959">
        <w:rPr>
          <w:sz w:val="28"/>
          <w:szCs w:val="28"/>
        </w:rPr>
        <w:t xml:space="preserve">муниципальной программы </w:t>
      </w:r>
      <w:r w:rsidRPr="00DB3959">
        <w:rPr>
          <w:sz w:val="28"/>
          <w:szCs w:val="28"/>
        </w:rPr>
        <w:lastRenderedPageBreak/>
        <w:t>«Содействие развитию институтов гражданского общества и поддержка социально ориентированных некоммерческих организаций в муниципальном образовании «Северодвинск», утвержденной постановлением Администрации Северодвинска от</w:t>
      </w:r>
      <w:r w:rsidR="000663E9" w:rsidRPr="00DB3959">
        <w:rPr>
          <w:sz w:val="28"/>
          <w:szCs w:val="28"/>
        </w:rPr>
        <w:t> </w:t>
      </w:r>
      <w:r w:rsidRPr="00DB3959">
        <w:rPr>
          <w:sz w:val="28"/>
          <w:szCs w:val="28"/>
        </w:rPr>
        <w:t xml:space="preserve">10.02.2016 № 36-па, в пределах лимитов бюджетных обязательств, доведенных </w:t>
      </w:r>
      <w:r w:rsidR="0058473F">
        <w:rPr>
          <w:sz w:val="28"/>
          <w:szCs w:val="28"/>
        </w:rPr>
        <w:t>Администрации Северодвинска</w:t>
      </w:r>
      <w:r w:rsidRPr="00DB3959">
        <w:rPr>
          <w:sz w:val="28"/>
          <w:szCs w:val="28"/>
        </w:rPr>
        <w:t xml:space="preserve"> на</w:t>
      </w:r>
      <w:r w:rsidR="000974BD">
        <w:rPr>
          <w:sz w:val="28"/>
          <w:szCs w:val="28"/>
        </w:rPr>
        <w:t> </w:t>
      </w:r>
      <w:r w:rsidRPr="00DB3959">
        <w:rPr>
          <w:sz w:val="28"/>
          <w:szCs w:val="28"/>
        </w:rPr>
        <w:t>2020</w:t>
      </w:r>
      <w:proofErr w:type="gramEnd"/>
      <w:r w:rsidRPr="00DB3959">
        <w:rPr>
          <w:sz w:val="28"/>
          <w:szCs w:val="28"/>
        </w:rPr>
        <w:t xml:space="preserve"> год по данному н</w:t>
      </w:r>
      <w:r w:rsidR="0058473F">
        <w:rPr>
          <w:sz w:val="28"/>
          <w:szCs w:val="28"/>
        </w:rPr>
        <w:t xml:space="preserve">аправлению, в размере </w:t>
      </w:r>
      <w:r w:rsidR="000974BD" w:rsidRPr="000974BD">
        <w:rPr>
          <w:sz w:val="28"/>
          <w:szCs w:val="28"/>
        </w:rPr>
        <w:t>743 789</w:t>
      </w:r>
      <w:r w:rsidR="0058473F" w:rsidRPr="000974BD">
        <w:rPr>
          <w:sz w:val="28"/>
          <w:szCs w:val="28"/>
        </w:rPr>
        <w:t xml:space="preserve"> </w:t>
      </w:r>
      <w:r w:rsidR="000974BD" w:rsidRPr="000974BD">
        <w:rPr>
          <w:sz w:val="28"/>
          <w:szCs w:val="28"/>
        </w:rPr>
        <w:t>(</w:t>
      </w:r>
      <w:r w:rsidR="00A561F0">
        <w:rPr>
          <w:sz w:val="28"/>
          <w:szCs w:val="28"/>
        </w:rPr>
        <w:t>С</w:t>
      </w:r>
      <w:r w:rsidR="000974BD" w:rsidRPr="000974BD">
        <w:rPr>
          <w:sz w:val="28"/>
          <w:szCs w:val="28"/>
        </w:rPr>
        <w:t>емьсот сорок три тысячи семьсот восемьдесят девять) рублей 00 копеек</w:t>
      </w:r>
      <w:r w:rsidR="0058473F" w:rsidRPr="000974BD">
        <w:rPr>
          <w:sz w:val="28"/>
          <w:szCs w:val="28"/>
        </w:rPr>
        <w:t>.</w:t>
      </w:r>
    </w:p>
    <w:p w:rsidR="00FD4802" w:rsidRPr="00DB3959" w:rsidRDefault="00FD4802" w:rsidP="00FD480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3959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proofErr w:type="gramStart"/>
      <w:r w:rsidRPr="00DB3959">
        <w:rPr>
          <w:sz w:val="28"/>
          <w:szCs w:val="28"/>
        </w:rPr>
        <w:t>разместить</w:t>
      </w:r>
      <w:proofErr w:type="gramEnd"/>
      <w:r w:rsidRPr="00DB3959">
        <w:rPr>
          <w:sz w:val="28"/>
          <w:szCs w:val="28"/>
        </w:rPr>
        <w:t xml:space="preserve"> настоящее распоряжение</w:t>
      </w:r>
      <w:r w:rsidRPr="00DB3959">
        <w:rPr>
          <w:sz w:val="28"/>
          <w:szCs w:val="28"/>
        </w:rPr>
        <w:br/>
        <w:t>на официальном интернет-сайте Администрации Северодвинска.</w:t>
      </w:r>
    </w:p>
    <w:p w:rsidR="00FD4802" w:rsidRPr="00DB3959" w:rsidRDefault="00FD4802" w:rsidP="00FD480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B3959">
        <w:rPr>
          <w:sz w:val="28"/>
          <w:szCs w:val="28"/>
        </w:rPr>
        <w:t>Контроль за</w:t>
      </w:r>
      <w:proofErr w:type="gramEnd"/>
      <w:r w:rsidRPr="00DB3959">
        <w:rPr>
          <w:sz w:val="28"/>
          <w:szCs w:val="28"/>
        </w:rPr>
        <w:t xml:space="preserve"> исполнением настоящего распоряжения возложить на заместителя Главы Администрации Северодвинска по социальным вопросам.</w:t>
      </w:r>
    </w:p>
    <w:p w:rsidR="00FD4802" w:rsidRPr="00DB3959" w:rsidRDefault="00FD4802" w:rsidP="00FD4802">
      <w:pPr>
        <w:pStyle w:val="a8"/>
        <w:ind w:left="0"/>
        <w:jc w:val="both"/>
        <w:rPr>
          <w:sz w:val="28"/>
          <w:szCs w:val="28"/>
        </w:rPr>
      </w:pPr>
    </w:p>
    <w:p w:rsidR="000663E9" w:rsidRPr="00DB3959" w:rsidRDefault="000663E9" w:rsidP="00FD4802">
      <w:pPr>
        <w:pStyle w:val="a8"/>
        <w:ind w:left="0"/>
        <w:jc w:val="both"/>
        <w:rPr>
          <w:sz w:val="28"/>
          <w:szCs w:val="28"/>
        </w:rPr>
      </w:pPr>
    </w:p>
    <w:p w:rsidR="00583459" w:rsidRPr="00DB3959" w:rsidRDefault="00583459" w:rsidP="00B35A5F">
      <w:pPr>
        <w:rPr>
          <w:sz w:val="28"/>
          <w:szCs w:val="28"/>
        </w:rPr>
      </w:pPr>
      <w:r w:rsidRPr="00DB3959">
        <w:rPr>
          <w:sz w:val="28"/>
          <w:szCs w:val="28"/>
        </w:rPr>
        <w:t>Глава Северодвинска</w:t>
      </w:r>
      <w:r w:rsidRPr="00DB3959">
        <w:rPr>
          <w:sz w:val="28"/>
          <w:szCs w:val="28"/>
        </w:rPr>
        <w:tab/>
      </w:r>
      <w:r w:rsidRPr="00DB3959">
        <w:rPr>
          <w:sz w:val="28"/>
          <w:szCs w:val="28"/>
        </w:rPr>
        <w:tab/>
      </w:r>
      <w:r w:rsidRPr="00DB3959">
        <w:rPr>
          <w:sz w:val="28"/>
          <w:szCs w:val="28"/>
        </w:rPr>
        <w:tab/>
      </w:r>
      <w:r w:rsidRPr="00DB3959">
        <w:rPr>
          <w:sz w:val="28"/>
          <w:szCs w:val="28"/>
        </w:rPr>
        <w:tab/>
        <w:t xml:space="preserve">                   </w:t>
      </w:r>
      <w:r w:rsidR="00DB3959">
        <w:rPr>
          <w:sz w:val="28"/>
          <w:szCs w:val="28"/>
        </w:rPr>
        <w:t xml:space="preserve">         </w:t>
      </w:r>
      <w:r w:rsidR="00B35A5F" w:rsidRPr="00DB3959">
        <w:rPr>
          <w:sz w:val="28"/>
          <w:szCs w:val="28"/>
        </w:rPr>
        <w:t xml:space="preserve">         И.В. </w:t>
      </w:r>
      <w:proofErr w:type="spellStart"/>
      <w:r w:rsidR="00B35A5F" w:rsidRPr="00DB3959">
        <w:rPr>
          <w:sz w:val="28"/>
          <w:szCs w:val="28"/>
        </w:rPr>
        <w:t>Скубенко</w:t>
      </w:r>
      <w:proofErr w:type="spellEnd"/>
    </w:p>
    <w:p w:rsidR="000D20A1" w:rsidRDefault="000D20A1" w:rsidP="007D01E4">
      <w:pPr>
        <w:jc w:val="both"/>
        <w:rPr>
          <w:sz w:val="28"/>
        </w:rPr>
        <w:sectPr w:rsidR="000D20A1" w:rsidSect="00FA2A93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83459" w:rsidRDefault="00583459" w:rsidP="007D01E4">
      <w:pPr>
        <w:jc w:val="both"/>
        <w:rPr>
          <w:sz w:val="28"/>
        </w:rPr>
      </w:pPr>
    </w:p>
    <w:p w:rsidR="00583459" w:rsidRDefault="00583459" w:rsidP="007D01E4">
      <w:pPr>
        <w:jc w:val="both"/>
        <w:rPr>
          <w:sz w:val="28"/>
        </w:rPr>
      </w:pPr>
    </w:p>
    <w:p w:rsidR="00583459" w:rsidRDefault="00583459" w:rsidP="007D01E4">
      <w:pPr>
        <w:jc w:val="both"/>
        <w:rPr>
          <w:sz w:val="28"/>
        </w:rPr>
      </w:pPr>
    </w:p>
    <w:p w:rsidR="00583459" w:rsidRDefault="00583459" w:rsidP="007D01E4">
      <w:pPr>
        <w:jc w:val="both"/>
        <w:rPr>
          <w:sz w:val="28"/>
        </w:rPr>
      </w:pPr>
    </w:p>
    <w:p w:rsidR="00B35A5F" w:rsidRDefault="00B35A5F" w:rsidP="007D01E4">
      <w:pPr>
        <w:jc w:val="both"/>
        <w:rPr>
          <w:sz w:val="28"/>
        </w:rPr>
      </w:pPr>
    </w:p>
    <w:p w:rsidR="00B35A5F" w:rsidRDefault="00B35A5F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DB3959" w:rsidRDefault="00DB3959" w:rsidP="007D01E4">
      <w:pPr>
        <w:jc w:val="both"/>
        <w:rPr>
          <w:sz w:val="28"/>
        </w:rPr>
      </w:pPr>
    </w:p>
    <w:p w:rsidR="00583459" w:rsidRDefault="00583459" w:rsidP="007D01E4">
      <w:pPr>
        <w:jc w:val="both"/>
        <w:rPr>
          <w:sz w:val="28"/>
        </w:rPr>
      </w:pPr>
    </w:p>
    <w:p w:rsidR="00583459" w:rsidRDefault="00583459" w:rsidP="00583459"/>
    <w:p w:rsidR="00583459" w:rsidRDefault="00583459" w:rsidP="00583459">
      <w:r>
        <w:t>Леонтьев Иван Дмитриевич</w:t>
      </w:r>
    </w:p>
    <w:p w:rsidR="000D20A1" w:rsidRDefault="00583459" w:rsidP="00583459">
      <w:r>
        <w:t>58-19-86</w:t>
      </w:r>
    </w:p>
    <w:p w:rsidR="000D20A1" w:rsidRDefault="000D20A1" w:rsidP="00583459">
      <w:pPr>
        <w:sectPr w:rsidR="000D20A1" w:rsidSect="00303881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4A0"/>
      </w:tblPr>
      <w:tblGrid>
        <w:gridCol w:w="5353"/>
        <w:gridCol w:w="4253"/>
      </w:tblGrid>
      <w:tr w:rsidR="002A2593" w:rsidRPr="00A561F0" w:rsidTr="007F69A7">
        <w:trPr>
          <w:trHeight w:val="274"/>
        </w:trPr>
        <w:tc>
          <w:tcPr>
            <w:tcW w:w="5353" w:type="dxa"/>
          </w:tcPr>
          <w:p w:rsidR="002A2593" w:rsidRPr="00A561F0" w:rsidRDefault="002A2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2A2593" w:rsidRPr="00A561F0" w:rsidRDefault="002A25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61F0">
              <w:rPr>
                <w:sz w:val="28"/>
                <w:szCs w:val="28"/>
                <w:lang w:eastAsia="en-US"/>
              </w:rPr>
              <w:t>УТВЕРЖДЕН</w:t>
            </w:r>
          </w:p>
          <w:p w:rsidR="002A2593" w:rsidRPr="00A561F0" w:rsidRDefault="002A25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61F0">
              <w:rPr>
                <w:sz w:val="28"/>
                <w:szCs w:val="28"/>
                <w:lang w:eastAsia="en-US"/>
              </w:rPr>
              <w:t>распоряжением</w:t>
            </w:r>
          </w:p>
          <w:p w:rsidR="002A2593" w:rsidRPr="00A561F0" w:rsidRDefault="002A25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61F0">
              <w:rPr>
                <w:sz w:val="28"/>
                <w:szCs w:val="28"/>
                <w:lang w:eastAsia="en-US"/>
              </w:rPr>
              <w:t>Администрации Северодвинска</w:t>
            </w:r>
          </w:p>
          <w:p w:rsidR="002A2593" w:rsidRPr="00A561F0" w:rsidRDefault="002A2593" w:rsidP="00A5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61F0">
              <w:rPr>
                <w:sz w:val="28"/>
                <w:szCs w:val="28"/>
                <w:lang w:eastAsia="en-US"/>
              </w:rPr>
              <w:t>от  ……….….  № ……….….….</w:t>
            </w:r>
          </w:p>
        </w:tc>
      </w:tr>
    </w:tbl>
    <w:p w:rsidR="002A2593" w:rsidRPr="00A561F0" w:rsidRDefault="002A2593" w:rsidP="002A2593">
      <w:pPr>
        <w:ind w:left="2160" w:hanging="2160"/>
        <w:jc w:val="both"/>
        <w:rPr>
          <w:sz w:val="28"/>
          <w:szCs w:val="28"/>
        </w:rPr>
      </w:pPr>
    </w:p>
    <w:p w:rsidR="002A2593" w:rsidRPr="00A561F0" w:rsidRDefault="002A2593" w:rsidP="002A2593">
      <w:pPr>
        <w:jc w:val="center"/>
        <w:rPr>
          <w:sz w:val="28"/>
          <w:szCs w:val="28"/>
        </w:rPr>
      </w:pPr>
      <w:r w:rsidRPr="00A561F0">
        <w:rPr>
          <w:sz w:val="28"/>
          <w:szCs w:val="28"/>
        </w:rPr>
        <w:t>ПЕРЕЧЕНЬ ПРОЕКТОВ,</w:t>
      </w:r>
    </w:p>
    <w:p w:rsidR="002A2593" w:rsidRPr="00A561F0" w:rsidRDefault="002A2593" w:rsidP="002A2593">
      <w:pPr>
        <w:jc w:val="center"/>
        <w:rPr>
          <w:sz w:val="28"/>
          <w:szCs w:val="28"/>
        </w:rPr>
      </w:pPr>
      <w:r w:rsidRPr="00A561F0">
        <w:rPr>
          <w:sz w:val="28"/>
          <w:szCs w:val="28"/>
        </w:rPr>
        <w:t>подлежащих финансированию</w:t>
      </w:r>
      <w:r w:rsidR="00B35A5F" w:rsidRPr="00A561F0">
        <w:rPr>
          <w:sz w:val="28"/>
          <w:szCs w:val="28"/>
        </w:rPr>
        <w:t xml:space="preserve"> по итогам конкурса целевых социальных проектов «Общественная инициатива» среди социально ориентированных некоммерческих организаций муниципального образования «Северодвинск»</w:t>
      </w:r>
    </w:p>
    <w:p w:rsidR="00583459" w:rsidRPr="002A2593" w:rsidRDefault="00583459" w:rsidP="007D01E4">
      <w:pPr>
        <w:jc w:val="both"/>
        <w:rPr>
          <w:sz w:val="26"/>
          <w:szCs w:val="26"/>
        </w:rPr>
      </w:pPr>
      <w:bookmarkStart w:id="0" w:name="_GoBack"/>
      <w:bookmarkEnd w:id="0"/>
    </w:p>
    <w:p w:rsidR="00086C6B" w:rsidRPr="002A2593" w:rsidRDefault="00086C6B" w:rsidP="00086C6B">
      <w:pPr>
        <w:ind w:left="709"/>
        <w:jc w:val="both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4"/>
        <w:gridCol w:w="2733"/>
        <w:gridCol w:w="4961"/>
        <w:gridCol w:w="1382"/>
      </w:tblGrid>
      <w:tr w:rsidR="00086C6B" w:rsidRPr="002A2593" w:rsidTr="00EC71E7">
        <w:trPr>
          <w:trHeight w:val="1342"/>
        </w:trPr>
        <w:tc>
          <w:tcPr>
            <w:tcW w:w="494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№</w:t>
            </w:r>
          </w:p>
        </w:tc>
        <w:tc>
          <w:tcPr>
            <w:tcW w:w="2733" w:type="dxa"/>
          </w:tcPr>
          <w:p w:rsidR="00086C6B" w:rsidRPr="00B35A5F" w:rsidRDefault="00086C6B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Название проекта</w:t>
            </w:r>
          </w:p>
        </w:tc>
        <w:tc>
          <w:tcPr>
            <w:tcW w:w="4961" w:type="dxa"/>
          </w:tcPr>
          <w:p w:rsidR="00086C6B" w:rsidRPr="00B35A5F" w:rsidRDefault="00B35A5F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Исполнитель проекта</w:t>
            </w:r>
          </w:p>
        </w:tc>
        <w:tc>
          <w:tcPr>
            <w:tcW w:w="1382" w:type="dxa"/>
          </w:tcPr>
          <w:p w:rsidR="00086C6B" w:rsidRPr="00B35A5F" w:rsidRDefault="00B35A5F" w:rsidP="0015769D">
            <w:pPr>
              <w:jc w:val="both"/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 xml:space="preserve">Сумма </w:t>
            </w:r>
            <w:proofErr w:type="spellStart"/>
            <w:proofErr w:type="gramStart"/>
            <w:r w:rsidRPr="00B35A5F">
              <w:rPr>
                <w:sz w:val="26"/>
                <w:szCs w:val="26"/>
              </w:rPr>
              <w:t>финанси-рования</w:t>
            </w:r>
            <w:proofErr w:type="spellEnd"/>
            <w:proofErr w:type="gramEnd"/>
            <w:r w:rsidRPr="00B35A5F">
              <w:rPr>
                <w:sz w:val="26"/>
                <w:szCs w:val="26"/>
              </w:rPr>
              <w:t xml:space="preserve"> (руб.)</w:t>
            </w:r>
          </w:p>
        </w:tc>
      </w:tr>
      <w:tr w:rsidR="00086C6B" w:rsidRPr="002A2593" w:rsidTr="00EC71E7">
        <w:trPr>
          <w:trHeight w:val="845"/>
        </w:trPr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1</w:t>
            </w:r>
          </w:p>
        </w:tc>
        <w:tc>
          <w:tcPr>
            <w:tcW w:w="2733" w:type="dxa"/>
          </w:tcPr>
          <w:p w:rsidR="00086C6B" w:rsidRPr="00B35A5F" w:rsidRDefault="00246E57" w:rsidP="00EC71E7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«</w:t>
            </w:r>
            <w:proofErr w:type="spellStart"/>
            <w:r w:rsidRPr="002E534D">
              <w:rPr>
                <w:sz w:val="26"/>
                <w:szCs w:val="26"/>
              </w:rPr>
              <w:t>Пинежские</w:t>
            </w:r>
            <w:proofErr w:type="spellEnd"/>
            <w:r w:rsidRPr="002E534D">
              <w:rPr>
                <w:sz w:val="26"/>
                <w:szCs w:val="26"/>
              </w:rPr>
              <w:t xml:space="preserve"> игрища»</w:t>
            </w:r>
          </w:p>
        </w:tc>
        <w:tc>
          <w:tcPr>
            <w:tcW w:w="4961" w:type="dxa"/>
          </w:tcPr>
          <w:p w:rsidR="00086C6B" w:rsidRPr="00B35A5F" w:rsidRDefault="00246E57" w:rsidP="00D41FD6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Архангельская региональная общественная организация «</w:t>
            </w:r>
            <w:proofErr w:type="spellStart"/>
            <w:r w:rsidRPr="002E534D">
              <w:rPr>
                <w:sz w:val="26"/>
                <w:szCs w:val="26"/>
              </w:rPr>
              <w:t>Пинежское</w:t>
            </w:r>
            <w:proofErr w:type="spellEnd"/>
            <w:r w:rsidRPr="002E534D">
              <w:rPr>
                <w:sz w:val="26"/>
                <w:szCs w:val="26"/>
              </w:rPr>
              <w:t xml:space="preserve"> землячество»</w:t>
            </w:r>
          </w:p>
        </w:tc>
        <w:tc>
          <w:tcPr>
            <w:tcW w:w="1382" w:type="dxa"/>
          </w:tcPr>
          <w:p w:rsidR="00086C6B" w:rsidRPr="00B35A5F" w:rsidRDefault="00246E57" w:rsidP="001576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</w:t>
            </w:r>
            <w:r w:rsidRPr="002E534D">
              <w:rPr>
                <w:sz w:val="26"/>
                <w:szCs w:val="26"/>
              </w:rPr>
              <w:t>998</w:t>
            </w:r>
          </w:p>
        </w:tc>
      </w:tr>
      <w:tr w:rsidR="00086C6B" w:rsidRPr="002A2593" w:rsidTr="00EC71E7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2</w:t>
            </w:r>
          </w:p>
        </w:tc>
        <w:tc>
          <w:tcPr>
            <w:tcW w:w="2733" w:type="dxa"/>
          </w:tcPr>
          <w:p w:rsidR="00246E57" w:rsidRDefault="00246E57" w:rsidP="00EC71E7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«</w:t>
            </w:r>
            <w:proofErr w:type="spellStart"/>
            <w:r w:rsidRPr="002E534D">
              <w:rPr>
                <w:sz w:val="26"/>
                <w:szCs w:val="26"/>
              </w:rPr>
              <w:t>Кубориада</w:t>
            </w:r>
            <w:proofErr w:type="spellEnd"/>
            <w:r w:rsidRPr="002E534D">
              <w:rPr>
                <w:sz w:val="26"/>
                <w:szCs w:val="26"/>
              </w:rPr>
              <w:t>»</w:t>
            </w:r>
          </w:p>
          <w:p w:rsidR="00086C6B" w:rsidRPr="00246E57" w:rsidRDefault="00086C6B" w:rsidP="00EC71E7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86C6B" w:rsidRPr="00B35A5F" w:rsidRDefault="002F1788" w:rsidP="00D41FD6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Автономная некоммерческая организация «Центр по работе с гражданами в сложной жизненной ситуации «Доверие»</w:t>
            </w:r>
          </w:p>
        </w:tc>
        <w:tc>
          <w:tcPr>
            <w:tcW w:w="1382" w:type="dxa"/>
          </w:tcPr>
          <w:p w:rsidR="00086C6B" w:rsidRPr="00B35A5F" w:rsidRDefault="00246E57" w:rsidP="0015769D">
            <w:pPr>
              <w:jc w:val="both"/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109</w:t>
            </w:r>
            <w:r w:rsidRPr="002E534D">
              <w:rPr>
                <w:sz w:val="26"/>
                <w:szCs w:val="26"/>
                <w:lang w:val="en-US"/>
              </w:rPr>
              <w:t> </w:t>
            </w:r>
            <w:r w:rsidRPr="002E534D">
              <w:rPr>
                <w:sz w:val="26"/>
                <w:szCs w:val="26"/>
              </w:rPr>
              <w:t>212</w:t>
            </w:r>
          </w:p>
        </w:tc>
      </w:tr>
      <w:tr w:rsidR="00086C6B" w:rsidRPr="002A2593" w:rsidTr="00EC71E7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3</w:t>
            </w:r>
          </w:p>
        </w:tc>
        <w:tc>
          <w:tcPr>
            <w:tcW w:w="2733" w:type="dxa"/>
          </w:tcPr>
          <w:p w:rsidR="00086C6B" w:rsidRPr="00B35A5F" w:rsidRDefault="00246E57" w:rsidP="00EC71E7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«Северодвинск – город корабелов»</w:t>
            </w:r>
          </w:p>
        </w:tc>
        <w:tc>
          <w:tcPr>
            <w:tcW w:w="4961" w:type="dxa"/>
          </w:tcPr>
          <w:p w:rsidR="00086C6B" w:rsidRPr="00B35A5F" w:rsidRDefault="002F1788" w:rsidP="00D41FD6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Автономная некоммерческая организация «Центр социальных инноваций «Открытая идея»</w:t>
            </w:r>
          </w:p>
        </w:tc>
        <w:tc>
          <w:tcPr>
            <w:tcW w:w="1382" w:type="dxa"/>
          </w:tcPr>
          <w:p w:rsidR="00086C6B" w:rsidRPr="00B35A5F" w:rsidRDefault="00246E57" w:rsidP="0015769D">
            <w:pPr>
              <w:jc w:val="both"/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141 285</w:t>
            </w:r>
          </w:p>
        </w:tc>
      </w:tr>
      <w:tr w:rsidR="00086C6B" w:rsidRPr="002A2593" w:rsidTr="00EC71E7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4</w:t>
            </w:r>
          </w:p>
        </w:tc>
        <w:tc>
          <w:tcPr>
            <w:tcW w:w="2733" w:type="dxa"/>
          </w:tcPr>
          <w:p w:rsidR="00246E57" w:rsidRDefault="00246E57" w:rsidP="00EC71E7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 xml:space="preserve">«Кукольная </w:t>
            </w:r>
            <w:proofErr w:type="spellStart"/>
            <w:r w:rsidRPr="002E534D">
              <w:rPr>
                <w:sz w:val="26"/>
                <w:szCs w:val="26"/>
              </w:rPr>
              <w:t>вечорка</w:t>
            </w:r>
            <w:proofErr w:type="spellEnd"/>
            <w:r w:rsidRPr="002E534D">
              <w:rPr>
                <w:sz w:val="26"/>
                <w:szCs w:val="26"/>
              </w:rPr>
              <w:t>. Вальс 45»</w:t>
            </w:r>
          </w:p>
          <w:p w:rsidR="00086C6B" w:rsidRPr="00246E57" w:rsidRDefault="00246E57" w:rsidP="00EC71E7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4961" w:type="dxa"/>
          </w:tcPr>
          <w:p w:rsidR="00086C6B" w:rsidRPr="00B35A5F" w:rsidRDefault="002F1788" w:rsidP="00D41FD6">
            <w:pPr>
              <w:rPr>
                <w:sz w:val="26"/>
                <w:szCs w:val="26"/>
              </w:rPr>
            </w:pPr>
            <w:r w:rsidRPr="00BE7108">
              <w:rPr>
                <w:sz w:val="26"/>
                <w:szCs w:val="26"/>
              </w:rPr>
              <w:t>Социально ориентированная автономная некоммерческая организация «Творческое объединение «</w:t>
            </w:r>
            <w:proofErr w:type="spellStart"/>
            <w:r w:rsidRPr="00BE7108">
              <w:rPr>
                <w:sz w:val="26"/>
                <w:szCs w:val="26"/>
              </w:rPr>
              <w:t>Нёнокоцкая</w:t>
            </w:r>
            <w:proofErr w:type="spellEnd"/>
            <w:r w:rsidRPr="00BE7108">
              <w:rPr>
                <w:sz w:val="26"/>
                <w:szCs w:val="26"/>
              </w:rPr>
              <w:t xml:space="preserve"> </w:t>
            </w:r>
            <w:proofErr w:type="spellStart"/>
            <w:r w:rsidRPr="00BE7108">
              <w:rPr>
                <w:sz w:val="26"/>
                <w:szCs w:val="26"/>
              </w:rPr>
              <w:t>ключёвка</w:t>
            </w:r>
            <w:proofErr w:type="spellEnd"/>
            <w:r w:rsidRPr="00BE7108">
              <w:rPr>
                <w:sz w:val="26"/>
                <w:szCs w:val="26"/>
              </w:rPr>
              <w:t>»</w:t>
            </w:r>
          </w:p>
        </w:tc>
        <w:tc>
          <w:tcPr>
            <w:tcW w:w="1382" w:type="dxa"/>
          </w:tcPr>
          <w:p w:rsidR="00246E57" w:rsidRDefault="00246E57" w:rsidP="0015769D">
            <w:pPr>
              <w:jc w:val="both"/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43 200</w:t>
            </w:r>
          </w:p>
          <w:p w:rsidR="00086C6B" w:rsidRPr="00246E57" w:rsidRDefault="00086C6B" w:rsidP="00246E57">
            <w:pPr>
              <w:rPr>
                <w:sz w:val="26"/>
                <w:szCs w:val="26"/>
              </w:rPr>
            </w:pPr>
          </w:p>
        </w:tc>
      </w:tr>
      <w:tr w:rsidR="00086C6B" w:rsidRPr="002A2593" w:rsidTr="00EC71E7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5</w:t>
            </w:r>
          </w:p>
        </w:tc>
        <w:tc>
          <w:tcPr>
            <w:tcW w:w="2733" w:type="dxa"/>
          </w:tcPr>
          <w:p w:rsidR="00086C6B" w:rsidRPr="00B35A5F" w:rsidRDefault="00246E57" w:rsidP="00EC71E7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«Школа детской безопасности»</w:t>
            </w:r>
          </w:p>
        </w:tc>
        <w:tc>
          <w:tcPr>
            <w:tcW w:w="4961" w:type="dxa"/>
          </w:tcPr>
          <w:p w:rsidR="00086C6B" w:rsidRPr="00B35A5F" w:rsidRDefault="002F1788" w:rsidP="00D41FD6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Северодвинское местное отделение Межрегиональной общественной организации «Союз десантников»</w:t>
            </w:r>
          </w:p>
        </w:tc>
        <w:tc>
          <w:tcPr>
            <w:tcW w:w="1382" w:type="dxa"/>
          </w:tcPr>
          <w:p w:rsidR="00086C6B" w:rsidRPr="00B35A5F" w:rsidRDefault="00246E57" w:rsidP="0015769D">
            <w:pPr>
              <w:jc w:val="both"/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148 000</w:t>
            </w:r>
          </w:p>
        </w:tc>
      </w:tr>
      <w:tr w:rsidR="00086C6B" w:rsidRPr="002A2593" w:rsidTr="00EC71E7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6</w:t>
            </w:r>
          </w:p>
        </w:tc>
        <w:tc>
          <w:tcPr>
            <w:tcW w:w="2733" w:type="dxa"/>
          </w:tcPr>
          <w:p w:rsidR="00086C6B" w:rsidRPr="00B35A5F" w:rsidRDefault="00246E57" w:rsidP="00EC71E7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«Учусь быть здоровым!»</w:t>
            </w:r>
          </w:p>
        </w:tc>
        <w:tc>
          <w:tcPr>
            <w:tcW w:w="4961" w:type="dxa"/>
          </w:tcPr>
          <w:p w:rsidR="00086C6B" w:rsidRPr="00B35A5F" w:rsidRDefault="002F1788" w:rsidP="00D41FD6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Архангельская региональная общественная благотворительная организация «Триединство» по социально-психологической поддержке детей и лиц с онкологическими заболеваниями</w:t>
            </w:r>
          </w:p>
        </w:tc>
        <w:tc>
          <w:tcPr>
            <w:tcW w:w="1382" w:type="dxa"/>
          </w:tcPr>
          <w:p w:rsidR="00086C6B" w:rsidRPr="00B35A5F" w:rsidRDefault="00246E57" w:rsidP="0015769D">
            <w:pPr>
              <w:jc w:val="both"/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92 094</w:t>
            </w:r>
          </w:p>
        </w:tc>
      </w:tr>
      <w:tr w:rsidR="00086C6B" w:rsidRPr="002A2593" w:rsidTr="00EC71E7">
        <w:tc>
          <w:tcPr>
            <w:tcW w:w="494" w:type="dxa"/>
          </w:tcPr>
          <w:p w:rsidR="00086C6B" w:rsidRPr="002A2593" w:rsidRDefault="00086C6B" w:rsidP="0015769D">
            <w:pPr>
              <w:jc w:val="both"/>
              <w:rPr>
                <w:sz w:val="26"/>
                <w:szCs w:val="26"/>
              </w:rPr>
            </w:pPr>
            <w:r w:rsidRPr="002A2593">
              <w:rPr>
                <w:sz w:val="26"/>
                <w:szCs w:val="26"/>
              </w:rPr>
              <w:t>7</w:t>
            </w:r>
          </w:p>
        </w:tc>
        <w:tc>
          <w:tcPr>
            <w:tcW w:w="2733" w:type="dxa"/>
          </w:tcPr>
          <w:p w:rsidR="00086C6B" w:rsidRPr="00B35A5F" w:rsidRDefault="00246E57" w:rsidP="005E350B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«Яркий город»</w:t>
            </w:r>
          </w:p>
        </w:tc>
        <w:tc>
          <w:tcPr>
            <w:tcW w:w="4961" w:type="dxa"/>
          </w:tcPr>
          <w:p w:rsidR="00086C6B" w:rsidRPr="00B35A5F" w:rsidRDefault="00246E57" w:rsidP="00D41FD6">
            <w:pPr>
              <w:rPr>
                <w:sz w:val="26"/>
                <w:szCs w:val="26"/>
              </w:rPr>
            </w:pPr>
            <w:r w:rsidRPr="002E534D">
              <w:rPr>
                <w:sz w:val="26"/>
                <w:szCs w:val="26"/>
              </w:rPr>
              <w:t>Архангельская региональная</w:t>
            </w:r>
            <w:r w:rsidRPr="00DB7614">
              <w:rPr>
                <w:sz w:val="26"/>
                <w:szCs w:val="26"/>
              </w:rPr>
              <w:t xml:space="preserve"> молодежная общественная организация «Северный клуб исторического фехтования»</w:t>
            </w:r>
          </w:p>
        </w:tc>
        <w:tc>
          <w:tcPr>
            <w:tcW w:w="1382" w:type="dxa"/>
          </w:tcPr>
          <w:p w:rsidR="00086C6B" w:rsidRPr="00B35A5F" w:rsidRDefault="00246E57" w:rsidP="001576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160 000</w:t>
            </w:r>
          </w:p>
        </w:tc>
      </w:tr>
      <w:tr w:rsidR="001202F5" w:rsidRPr="002A2593" w:rsidTr="00EC71E7">
        <w:trPr>
          <w:trHeight w:val="410"/>
        </w:trPr>
        <w:tc>
          <w:tcPr>
            <w:tcW w:w="8188" w:type="dxa"/>
            <w:gridSpan w:val="3"/>
          </w:tcPr>
          <w:p w:rsidR="001202F5" w:rsidRPr="00B35A5F" w:rsidRDefault="00B35A5F" w:rsidP="00B35A5F">
            <w:pPr>
              <w:rPr>
                <w:sz w:val="26"/>
                <w:szCs w:val="26"/>
              </w:rPr>
            </w:pPr>
            <w:r w:rsidRPr="00B35A5F">
              <w:rPr>
                <w:sz w:val="26"/>
                <w:szCs w:val="26"/>
              </w:rPr>
              <w:t>ИТОГО</w:t>
            </w:r>
            <w:r w:rsidR="001202F5" w:rsidRPr="00B35A5F">
              <w:rPr>
                <w:sz w:val="26"/>
                <w:szCs w:val="26"/>
              </w:rPr>
              <w:t>:</w:t>
            </w:r>
          </w:p>
        </w:tc>
        <w:tc>
          <w:tcPr>
            <w:tcW w:w="1382" w:type="dxa"/>
          </w:tcPr>
          <w:p w:rsidR="001202F5" w:rsidRPr="00B35A5F" w:rsidRDefault="00246E57" w:rsidP="0015769D">
            <w:pPr>
              <w:jc w:val="both"/>
              <w:rPr>
                <w:sz w:val="26"/>
                <w:szCs w:val="26"/>
              </w:rPr>
            </w:pPr>
            <w:r w:rsidRPr="00DB7614">
              <w:rPr>
                <w:sz w:val="26"/>
                <w:szCs w:val="26"/>
              </w:rPr>
              <w:t>743 789</w:t>
            </w:r>
          </w:p>
        </w:tc>
      </w:tr>
    </w:tbl>
    <w:p w:rsidR="00C02C9C" w:rsidRDefault="00C02C9C" w:rsidP="00C02C9C"/>
    <w:p w:rsidR="00C02C9C" w:rsidRDefault="00C02C9C" w:rsidP="00C02C9C"/>
    <w:p w:rsidR="00086C6B" w:rsidRDefault="00086C6B"/>
    <w:sectPr w:rsidR="00086C6B" w:rsidSect="00806D6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88" w:rsidRDefault="002F1788" w:rsidP="000D20A1">
      <w:r>
        <w:separator/>
      </w:r>
    </w:p>
  </w:endnote>
  <w:endnote w:type="continuationSeparator" w:id="1">
    <w:p w:rsidR="002F1788" w:rsidRDefault="002F1788" w:rsidP="000D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88" w:rsidRDefault="002F1788" w:rsidP="000D20A1">
      <w:r>
        <w:separator/>
      </w:r>
    </w:p>
  </w:footnote>
  <w:footnote w:type="continuationSeparator" w:id="1">
    <w:p w:rsidR="002F1788" w:rsidRDefault="002F1788" w:rsidP="000D2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11258"/>
      <w:docPartObj>
        <w:docPartGallery w:val="Page Numbers (Top of Page)"/>
        <w:docPartUnique/>
      </w:docPartObj>
    </w:sdtPr>
    <w:sdtContent>
      <w:p w:rsidR="002F1788" w:rsidRDefault="005862B8">
        <w:pPr>
          <w:pStyle w:val="a9"/>
          <w:jc w:val="center"/>
        </w:pPr>
        <w:r>
          <w:fldChar w:fldCharType="begin"/>
        </w:r>
        <w:r w:rsidR="002F1788">
          <w:instrText>PAGE   \* MERGEFORMAT</w:instrText>
        </w:r>
        <w:r>
          <w:fldChar w:fldCharType="separate"/>
        </w:r>
        <w:r w:rsidR="0003179E">
          <w:rPr>
            <w:noProof/>
          </w:rPr>
          <w:t>2</w:t>
        </w:r>
        <w:r>
          <w:fldChar w:fldCharType="end"/>
        </w:r>
      </w:p>
    </w:sdtContent>
  </w:sdt>
  <w:p w:rsidR="002F1788" w:rsidRDefault="002F17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327945"/>
      <w:docPartObj>
        <w:docPartGallery w:val="Page Numbers (Top of Page)"/>
        <w:docPartUnique/>
      </w:docPartObj>
    </w:sdtPr>
    <w:sdtContent>
      <w:p w:rsidR="002F1788" w:rsidRDefault="005862B8">
        <w:pPr>
          <w:pStyle w:val="a9"/>
          <w:jc w:val="center"/>
        </w:pPr>
        <w:r>
          <w:fldChar w:fldCharType="begin"/>
        </w:r>
        <w:r w:rsidR="002F1788">
          <w:instrText>PAGE   \* MERGEFORMAT</w:instrText>
        </w:r>
        <w:r>
          <w:fldChar w:fldCharType="separate"/>
        </w:r>
        <w:r w:rsidR="00A561F0">
          <w:rPr>
            <w:noProof/>
          </w:rPr>
          <w:t>2</w:t>
        </w:r>
        <w:r>
          <w:fldChar w:fldCharType="end"/>
        </w:r>
      </w:p>
    </w:sdtContent>
  </w:sdt>
  <w:p w:rsidR="002F1788" w:rsidRDefault="002F17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84"/>
    <w:multiLevelType w:val="hybridMultilevel"/>
    <w:tmpl w:val="9F9252A0"/>
    <w:lvl w:ilvl="0" w:tplc="2E4CA9D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6605AC"/>
    <w:rsid w:val="0003179E"/>
    <w:rsid w:val="000663E9"/>
    <w:rsid w:val="00086C6B"/>
    <w:rsid w:val="000974BD"/>
    <w:rsid w:val="000D20A1"/>
    <w:rsid w:val="001202F5"/>
    <w:rsid w:val="0015769D"/>
    <w:rsid w:val="0016052A"/>
    <w:rsid w:val="00246E57"/>
    <w:rsid w:val="002A2593"/>
    <w:rsid w:val="002A2673"/>
    <w:rsid w:val="002F1788"/>
    <w:rsid w:val="00303881"/>
    <w:rsid w:val="00383E07"/>
    <w:rsid w:val="003B6022"/>
    <w:rsid w:val="003E2789"/>
    <w:rsid w:val="00447B20"/>
    <w:rsid w:val="00583459"/>
    <w:rsid w:val="0058473F"/>
    <w:rsid w:val="005862B8"/>
    <w:rsid w:val="005E350B"/>
    <w:rsid w:val="00632224"/>
    <w:rsid w:val="006605AC"/>
    <w:rsid w:val="006D6CF3"/>
    <w:rsid w:val="007B2625"/>
    <w:rsid w:val="007D01E4"/>
    <w:rsid w:val="007D75F9"/>
    <w:rsid w:val="007F69A7"/>
    <w:rsid w:val="00806D61"/>
    <w:rsid w:val="00825A21"/>
    <w:rsid w:val="00842959"/>
    <w:rsid w:val="00A561F0"/>
    <w:rsid w:val="00B22845"/>
    <w:rsid w:val="00B24290"/>
    <w:rsid w:val="00B35A5F"/>
    <w:rsid w:val="00C02C9C"/>
    <w:rsid w:val="00C830AD"/>
    <w:rsid w:val="00C93063"/>
    <w:rsid w:val="00D41FD6"/>
    <w:rsid w:val="00D9521F"/>
    <w:rsid w:val="00DB3959"/>
    <w:rsid w:val="00E32C57"/>
    <w:rsid w:val="00E85B92"/>
    <w:rsid w:val="00EC71E7"/>
    <w:rsid w:val="00FA2A93"/>
    <w:rsid w:val="00FD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C9C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C02C9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5">
    <w:name w:val="Table Grid"/>
    <w:basedOn w:val="a1"/>
    <w:rsid w:val="00C02C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C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01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20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E384-D067-467B-B5CA-9FFC5B18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Полина Михайловна</dc:creator>
  <cp:lastModifiedBy>samigulina</cp:lastModifiedBy>
  <cp:revision>2</cp:revision>
  <cp:lastPrinted>2020-09-18T09:10:00Z</cp:lastPrinted>
  <dcterms:created xsi:type="dcterms:W3CDTF">2020-10-15T06:24:00Z</dcterms:created>
  <dcterms:modified xsi:type="dcterms:W3CDTF">2020-10-15T06:24:00Z</dcterms:modified>
</cp:coreProperties>
</file>