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32E1D" w:rsidRPr="00F51976" w:rsidTr="00BE1B09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1D" w:rsidRPr="005E4885" w:rsidRDefault="00332E1D" w:rsidP="00FB5134">
            <w:pPr>
              <w:ind w:left="142"/>
              <w:jc w:val="center"/>
              <w:rPr>
                <w:sz w:val="28"/>
                <w:szCs w:val="28"/>
              </w:rPr>
            </w:pPr>
            <w:r w:rsidRPr="005E4885">
              <w:rPr>
                <w:sz w:val="28"/>
                <w:szCs w:val="28"/>
              </w:rPr>
              <w:t>Российская Федерация</w:t>
            </w:r>
          </w:p>
          <w:p w:rsidR="00332E1D" w:rsidRDefault="00332E1D" w:rsidP="00FB5134">
            <w:pPr>
              <w:ind w:left="142"/>
              <w:jc w:val="center"/>
              <w:rPr>
                <w:sz w:val="28"/>
                <w:szCs w:val="28"/>
              </w:rPr>
            </w:pPr>
            <w:r w:rsidRPr="005E4885">
              <w:rPr>
                <w:sz w:val="28"/>
                <w:szCs w:val="28"/>
              </w:rPr>
              <w:t>Архангельская область</w:t>
            </w:r>
          </w:p>
          <w:p w:rsidR="00332E1D" w:rsidRPr="00F51976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</w:rPr>
            </w:pPr>
          </w:p>
        </w:tc>
      </w:tr>
      <w:tr w:rsidR="00332E1D" w:rsidRPr="00F51976" w:rsidTr="00BE1B09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627901">
              <w:rPr>
                <w:b/>
                <w:caps/>
                <w:sz w:val="28"/>
                <w:szCs w:val="28"/>
              </w:rPr>
              <w:t>АДМИНИСТРАЦИЯ СЕВЕРОДВИНСКА</w:t>
            </w:r>
          </w:p>
          <w:p w:rsidR="00332E1D" w:rsidRPr="00551E44" w:rsidRDefault="00332E1D" w:rsidP="00FB5134">
            <w:pPr>
              <w:spacing w:before="240"/>
              <w:ind w:left="142"/>
              <w:jc w:val="center"/>
              <w:rPr>
                <w:sz w:val="28"/>
                <w:szCs w:val="28"/>
              </w:rPr>
            </w:pPr>
            <w:r w:rsidRPr="00551E44">
              <w:rPr>
                <w:sz w:val="28"/>
                <w:szCs w:val="28"/>
              </w:rPr>
              <w:t>Заместитель Главы Администрации Северодвинска</w:t>
            </w:r>
          </w:p>
          <w:p w:rsidR="00332E1D" w:rsidRPr="00551E44" w:rsidRDefault="00332E1D" w:rsidP="00FB5134">
            <w:pPr>
              <w:ind w:left="142"/>
              <w:jc w:val="center"/>
              <w:rPr>
                <w:caps/>
                <w:sz w:val="28"/>
                <w:szCs w:val="28"/>
              </w:rPr>
            </w:pPr>
            <w:r w:rsidRPr="00551E44">
              <w:rPr>
                <w:sz w:val="28"/>
                <w:szCs w:val="28"/>
              </w:rPr>
              <w:t xml:space="preserve"> по </w:t>
            </w:r>
            <w:r w:rsidR="001A31A4">
              <w:rPr>
                <w:sz w:val="28"/>
                <w:szCs w:val="28"/>
              </w:rPr>
              <w:t>финансово-экономическим вопросам</w:t>
            </w:r>
          </w:p>
          <w:p w:rsidR="00332E1D" w:rsidRPr="00627901" w:rsidRDefault="00332E1D" w:rsidP="00FB5134">
            <w:pPr>
              <w:spacing w:before="480"/>
              <w:ind w:left="142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627901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332E1D" w:rsidRPr="00F51976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</w:rPr>
            </w:pPr>
          </w:p>
        </w:tc>
      </w:tr>
    </w:tbl>
    <w:p w:rsidR="00332E1D" w:rsidRDefault="00332E1D" w:rsidP="00FB5134">
      <w:pPr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32E1D" w:rsidRPr="00F51976" w:rsidTr="00BE1B09">
        <w:trPr>
          <w:trHeight w:val="15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……….</w:t>
            </w:r>
            <w:r w:rsidRPr="00627901">
              <w:rPr>
                <w:sz w:val="28"/>
                <w:szCs w:val="28"/>
              </w:rPr>
              <w:t>........ № ………………...</w:t>
            </w:r>
          </w:p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</w:pPr>
            <w:r w:rsidRPr="00627901">
              <w:t>г.</w:t>
            </w:r>
            <w:r>
              <w:t xml:space="preserve"> </w:t>
            </w:r>
            <w:r w:rsidRPr="00627901">
              <w:t xml:space="preserve">Северодвинск Архангельской области </w:t>
            </w:r>
          </w:p>
          <w:p w:rsidR="00332E1D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</w:pPr>
          </w:p>
          <w:p w:rsidR="00760B59" w:rsidRDefault="001A31A4" w:rsidP="00FB5134">
            <w:pPr>
              <w:keepNext/>
              <w:overflowPunct w:val="0"/>
              <w:autoSpaceDE w:val="0"/>
              <w:autoSpaceDN w:val="0"/>
              <w:adjustRightInd w:val="0"/>
              <w:ind w:left="142"/>
              <w:textAlignment w:val="baseline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</w:t>
            </w:r>
          </w:p>
          <w:p w:rsidR="00760B59" w:rsidRDefault="00760B59" w:rsidP="00FB5134">
            <w:pPr>
              <w:keepNext/>
              <w:overflowPunct w:val="0"/>
              <w:autoSpaceDE w:val="0"/>
              <w:autoSpaceDN w:val="0"/>
              <w:adjustRightInd w:val="0"/>
              <w:ind w:left="142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760B59">
              <w:rPr>
                <w:b/>
                <w:sz w:val="28"/>
                <w:szCs w:val="28"/>
              </w:rPr>
              <w:t xml:space="preserve">проведения выездных проверок </w:t>
            </w:r>
          </w:p>
          <w:p w:rsidR="00760B59" w:rsidRPr="00760B59" w:rsidRDefault="00760B59" w:rsidP="00FB5134">
            <w:pPr>
              <w:keepNext/>
              <w:overflowPunct w:val="0"/>
              <w:autoSpaceDE w:val="0"/>
              <w:autoSpaceDN w:val="0"/>
              <w:adjustRightInd w:val="0"/>
              <w:ind w:left="142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760B59">
              <w:rPr>
                <w:b/>
                <w:sz w:val="28"/>
                <w:szCs w:val="28"/>
              </w:rPr>
              <w:t>в 2020 году</w:t>
            </w:r>
          </w:p>
          <w:p w:rsidR="00332E1D" w:rsidRPr="00F075EA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332E1D" w:rsidRDefault="00332E1D" w:rsidP="00FB5134">
      <w:pPr>
        <w:pStyle w:val="a3"/>
        <w:ind w:left="142"/>
      </w:pPr>
    </w:p>
    <w:p w:rsidR="00760B59" w:rsidRPr="00FD3B09" w:rsidRDefault="00760B59" w:rsidP="00FB5134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Pr="00FD3B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«Северодвинск» от 05.08.2019 № 295</w:t>
      </w:r>
      <w:r w:rsidRPr="00FD3B09">
        <w:rPr>
          <w:sz w:val="28"/>
          <w:szCs w:val="28"/>
        </w:rPr>
        <w:t>-па «Об утверждении По</w:t>
      </w:r>
      <w:r>
        <w:rPr>
          <w:sz w:val="28"/>
          <w:szCs w:val="28"/>
        </w:rPr>
        <w:t>рядка проведения мероприятий по про</w:t>
      </w:r>
      <w:r w:rsidR="00B32AB6">
        <w:rPr>
          <w:sz w:val="28"/>
          <w:szCs w:val="28"/>
        </w:rPr>
        <w:t>верке использования имущества и </w:t>
      </w:r>
      <w:r>
        <w:rPr>
          <w:sz w:val="28"/>
          <w:szCs w:val="28"/>
        </w:rPr>
        <w:t>выявления неэффективно использу</w:t>
      </w:r>
      <w:r w:rsidR="00B32AB6">
        <w:rPr>
          <w:sz w:val="28"/>
          <w:szCs w:val="28"/>
        </w:rPr>
        <w:t>емого имущества, находящегося в </w:t>
      </w:r>
      <w:r>
        <w:rPr>
          <w:sz w:val="28"/>
          <w:szCs w:val="28"/>
        </w:rPr>
        <w:t>муниципальной собственности муниципального образования «Северодвинск»,</w:t>
      </w:r>
      <w:r>
        <w:rPr>
          <w:rFonts w:eastAsiaTheme="minorHAnsi"/>
          <w:sz w:val="28"/>
          <w:szCs w:val="28"/>
          <w:lang w:eastAsia="en-US"/>
        </w:rPr>
        <w:t xml:space="preserve"> в том числе закрепленного на праве оперативного управления и хозяйственного ведения з</w:t>
      </w:r>
      <w:r w:rsidR="00B32AB6">
        <w:rPr>
          <w:rFonts w:eastAsiaTheme="minorHAnsi"/>
          <w:sz w:val="28"/>
          <w:szCs w:val="28"/>
          <w:lang w:eastAsia="en-US"/>
        </w:rPr>
        <w:t>а муниципальными учреждениями и </w:t>
      </w:r>
      <w:r>
        <w:rPr>
          <w:rFonts w:eastAsiaTheme="minorHAnsi"/>
          <w:sz w:val="28"/>
          <w:szCs w:val="28"/>
          <w:lang w:eastAsia="en-US"/>
        </w:rPr>
        <w:t>муниципальными унитарными предприятиями Северодвинска»</w:t>
      </w:r>
      <w:r w:rsidRPr="00FD3B09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Комитете по </w:t>
      </w:r>
      <w:r w:rsidRPr="00FD3B09">
        <w:rPr>
          <w:sz w:val="28"/>
          <w:szCs w:val="28"/>
        </w:rPr>
        <w:t>управлению муниципальным имуществом Администрации Северодвинска</w:t>
      </w:r>
      <w:r w:rsidR="001A31A4">
        <w:rPr>
          <w:sz w:val="28"/>
          <w:szCs w:val="28"/>
        </w:rPr>
        <w:t>:</w:t>
      </w:r>
    </w:p>
    <w:p w:rsidR="00760B59" w:rsidRPr="00FD3B09" w:rsidRDefault="00760B59" w:rsidP="00FB5134">
      <w:pPr>
        <w:ind w:left="142" w:firstLine="700"/>
        <w:contextualSpacing/>
        <w:jc w:val="both"/>
        <w:rPr>
          <w:sz w:val="28"/>
          <w:szCs w:val="28"/>
        </w:rPr>
      </w:pPr>
    </w:p>
    <w:p w:rsidR="00760B59" w:rsidRDefault="00760B59" w:rsidP="00FB5134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3B09">
        <w:rPr>
          <w:sz w:val="28"/>
          <w:szCs w:val="28"/>
        </w:rPr>
        <w:t>Утвердить план пр</w:t>
      </w:r>
      <w:r>
        <w:rPr>
          <w:sz w:val="28"/>
          <w:szCs w:val="28"/>
        </w:rPr>
        <w:t>оведения выездных проверок в 2020</w:t>
      </w:r>
      <w:r w:rsidRPr="00FD3B09">
        <w:rPr>
          <w:sz w:val="28"/>
          <w:szCs w:val="28"/>
        </w:rPr>
        <w:t xml:space="preserve"> году </w:t>
      </w:r>
      <w:r w:rsidR="00B32AB6">
        <w:rPr>
          <w:sz w:val="28"/>
          <w:szCs w:val="28"/>
        </w:rPr>
        <w:t>по проверке использования имущества и выявления неэффективно используемого имущества, находящегося в муниципальной собственности муниципального образования «Северодвинск»,</w:t>
      </w:r>
      <w:r w:rsidR="00B32AB6">
        <w:rPr>
          <w:rFonts w:eastAsiaTheme="minorHAnsi"/>
          <w:sz w:val="28"/>
          <w:szCs w:val="28"/>
          <w:lang w:eastAsia="en-US"/>
        </w:rPr>
        <w:t xml:space="preserve"> в том числе закрепленного на </w:t>
      </w:r>
      <w:r w:rsidR="001A31A4">
        <w:rPr>
          <w:rFonts w:eastAsiaTheme="minorHAnsi"/>
          <w:sz w:val="28"/>
          <w:szCs w:val="28"/>
          <w:lang w:eastAsia="en-US"/>
        </w:rPr>
        <w:t>  </w:t>
      </w:r>
      <w:r w:rsidR="00B32AB6">
        <w:rPr>
          <w:rFonts w:eastAsiaTheme="minorHAnsi"/>
          <w:sz w:val="28"/>
          <w:szCs w:val="28"/>
          <w:lang w:eastAsia="en-US"/>
        </w:rPr>
        <w:t>праве оперативного управления и хозяйственного ведения за </w:t>
      </w:r>
      <w:r w:rsidR="001A31A4">
        <w:rPr>
          <w:rFonts w:eastAsiaTheme="minorHAnsi"/>
          <w:sz w:val="28"/>
          <w:szCs w:val="28"/>
          <w:lang w:eastAsia="en-US"/>
        </w:rPr>
        <w:t>  </w:t>
      </w:r>
      <w:r w:rsidR="00B32AB6">
        <w:rPr>
          <w:rFonts w:eastAsiaTheme="minorHAnsi"/>
          <w:sz w:val="28"/>
          <w:szCs w:val="28"/>
          <w:lang w:eastAsia="en-US"/>
        </w:rPr>
        <w:t>муниципальными учреждениями и муниципальными унитарным</w:t>
      </w:r>
      <w:r w:rsidR="00FB5134">
        <w:rPr>
          <w:rFonts w:eastAsiaTheme="minorHAnsi"/>
          <w:sz w:val="28"/>
          <w:szCs w:val="28"/>
          <w:lang w:eastAsia="en-US"/>
        </w:rPr>
        <w:t>и предприятиями Северодвинска</w:t>
      </w:r>
      <w:r w:rsidRPr="00FD3B09">
        <w:rPr>
          <w:sz w:val="28"/>
          <w:szCs w:val="28"/>
        </w:rPr>
        <w:t>, согласно Приложению к настоящему распоряжению.</w:t>
      </w:r>
    </w:p>
    <w:p w:rsidR="0029525F" w:rsidRDefault="0029525F" w:rsidP="00FB5134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Отделу по связям со средствами массовой информации Администрации Северодвинска разместить настоящее распоряжение на официальном  интернет-сайте Администрации Северодвинска.</w:t>
      </w:r>
    </w:p>
    <w:p w:rsidR="00332E1D" w:rsidRDefault="0029525F" w:rsidP="00FB5134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2E1D">
        <w:rPr>
          <w:sz w:val="28"/>
          <w:szCs w:val="28"/>
        </w:rPr>
        <w:t>. </w:t>
      </w:r>
      <w:r w:rsidR="00332E1D" w:rsidRPr="00F075EA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332E1D" w:rsidRPr="00F075E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 </w:t>
      </w:r>
      <w:r w:rsidR="001A31A4">
        <w:rPr>
          <w:sz w:val="28"/>
          <w:szCs w:val="28"/>
        </w:rPr>
        <w:t>председателя Комитета по управлению муниципальным имуществом Администрации Северодвинска.</w:t>
      </w:r>
    </w:p>
    <w:p w:rsidR="00332E1D" w:rsidRDefault="00332E1D" w:rsidP="00FB5134">
      <w:pPr>
        <w:ind w:left="142" w:firstLine="709"/>
        <w:jc w:val="both"/>
        <w:rPr>
          <w:sz w:val="28"/>
          <w:szCs w:val="28"/>
        </w:rPr>
      </w:pPr>
    </w:p>
    <w:p w:rsidR="00332E1D" w:rsidRDefault="00332E1D" w:rsidP="00FB5134">
      <w:pPr>
        <w:ind w:left="142" w:firstLine="709"/>
        <w:jc w:val="both"/>
        <w:rPr>
          <w:sz w:val="28"/>
          <w:szCs w:val="28"/>
        </w:rPr>
      </w:pPr>
    </w:p>
    <w:p w:rsidR="0029525F" w:rsidRDefault="0029525F" w:rsidP="00FB5134">
      <w:pPr>
        <w:ind w:left="142" w:firstLine="709"/>
        <w:jc w:val="both"/>
        <w:rPr>
          <w:sz w:val="28"/>
          <w:szCs w:val="28"/>
        </w:rPr>
      </w:pPr>
    </w:p>
    <w:p w:rsidR="00B32AB6" w:rsidRDefault="00332E1D" w:rsidP="00FB513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32AB6" w:rsidRDefault="00332E1D" w:rsidP="00FB5134">
      <w:pPr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3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Северодвинска </w:t>
      </w:r>
    </w:p>
    <w:p w:rsidR="00332E1D" w:rsidRPr="00F075EA" w:rsidRDefault="00332E1D" w:rsidP="00FB513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32AB6">
        <w:rPr>
          <w:sz w:val="28"/>
          <w:szCs w:val="28"/>
        </w:rPr>
        <w:t>фи</w:t>
      </w:r>
      <w:r w:rsidR="00FB5134">
        <w:rPr>
          <w:sz w:val="28"/>
          <w:szCs w:val="28"/>
        </w:rPr>
        <w:t xml:space="preserve">нансово-экономическим вопроса    </w:t>
      </w:r>
      <w:r>
        <w:rPr>
          <w:sz w:val="28"/>
          <w:szCs w:val="28"/>
        </w:rPr>
        <w:tab/>
        <w:t xml:space="preserve">        </w:t>
      </w:r>
      <w:r w:rsidR="00B32A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32AB6">
        <w:rPr>
          <w:sz w:val="28"/>
          <w:szCs w:val="28"/>
        </w:rPr>
        <w:t xml:space="preserve">    </w:t>
      </w:r>
      <w:r w:rsidR="00FB5134">
        <w:rPr>
          <w:sz w:val="28"/>
          <w:szCs w:val="28"/>
        </w:rPr>
        <w:t xml:space="preserve">        </w:t>
      </w:r>
      <w:r w:rsidR="00B32AB6">
        <w:rPr>
          <w:sz w:val="28"/>
          <w:szCs w:val="28"/>
        </w:rPr>
        <w:t>О.В. Бачериков</w:t>
      </w:r>
    </w:p>
    <w:p w:rsidR="00332E1D" w:rsidRDefault="00332E1D" w:rsidP="00FB5134">
      <w:pPr>
        <w:ind w:left="142"/>
      </w:pPr>
    </w:p>
    <w:p w:rsidR="00332E1D" w:rsidRDefault="00332E1D" w:rsidP="00FB5134">
      <w:pPr>
        <w:ind w:left="142"/>
      </w:pPr>
    </w:p>
    <w:p w:rsidR="00D555E5" w:rsidRDefault="00D555E5" w:rsidP="00FB5134">
      <w:pPr>
        <w:ind w:left="142"/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806176" w:rsidRDefault="00806176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9525F" w:rsidRDefault="0029525F" w:rsidP="00FB5134">
      <w:pPr>
        <w:ind w:left="142"/>
        <w:rPr>
          <w:color w:val="000000"/>
        </w:rPr>
      </w:pPr>
    </w:p>
    <w:p w:rsidR="002C680C" w:rsidRDefault="002C680C" w:rsidP="00FB5134">
      <w:pPr>
        <w:ind w:left="142"/>
        <w:rPr>
          <w:color w:val="000000"/>
        </w:rPr>
      </w:pPr>
    </w:p>
    <w:p w:rsidR="00D555E5" w:rsidRPr="00F075EA" w:rsidRDefault="00B32AB6" w:rsidP="00FB5134">
      <w:pPr>
        <w:ind w:left="142"/>
      </w:pPr>
      <w:r>
        <w:rPr>
          <w:color w:val="000000"/>
        </w:rPr>
        <w:t>Терновая Татьяна Владимировна</w:t>
      </w:r>
    </w:p>
    <w:p w:rsidR="00DF141F" w:rsidRDefault="00B32AB6" w:rsidP="002C680C">
      <w:pPr>
        <w:ind w:left="142"/>
      </w:pPr>
      <w:r>
        <w:t>582322</w:t>
      </w:r>
    </w:p>
    <w:p w:rsidR="00DF141F" w:rsidRDefault="00DF141F" w:rsidP="002C680C">
      <w:pPr>
        <w:ind w:left="142"/>
        <w:sectPr w:rsidR="00DF141F" w:rsidSect="00FB5134">
          <w:headerReference w:type="default" r:id="rId6"/>
          <w:pgSz w:w="11906" w:h="16838"/>
          <w:pgMar w:top="1276" w:right="566" w:bottom="1702" w:left="1843" w:header="708" w:footer="708" w:gutter="0"/>
          <w:cols w:space="708"/>
          <w:titlePg/>
          <w:docGrid w:linePitch="360"/>
        </w:sectPr>
      </w:pPr>
    </w:p>
    <w:p w:rsidR="00806176" w:rsidRPr="00D10C95" w:rsidRDefault="00806176" w:rsidP="00806176">
      <w:pPr>
        <w:pStyle w:val="3"/>
        <w:spacing w:after="0"/>
        <w:ind w:firstLine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806176" w:rsidRDefault="00806176" w:rsidP="00806176">
      <w:pPr>
        <w:pStyle w:val="3"/>
        <w:spacing w:after="0"/>
        <w:ind w:firstLine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D10C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распоряжению </w:t>
      </w:r>
      <w:r w:rsidRPr="00D10C95">
        <w:rPr>
          <w:color w:val="000000"/>
          <w:sz w:val="26"/>
          <w:szCs w:val="26"/>
        </w:rPr>
        <w:t xml:space="preserve">заместителя </w:t>
      </w:r>
    </w:p>
    <w:p w:rsidR="00806176" w:rsidRDefault="00806176" w:rsidP="00806176">
      <w:pPr>
        <w:pStyle w:val="3"/>
        <w:spacing w:after="0"/>
        <w:ind w:firstLine="4820"/>
        <w:rPr>
          <w:color w:val="000000"/>
          <w:sz w:val="26"/>
          <w:szCs w:val="26"/>
        </w:rPr>
      </w:pPr>
      <w:r w:rsidRPr="00D10C95">
        <w:rPr>
          <w:color w:val="000000"/>
          <w:sz w:val="26"/>
          <w:szCs w:val="26"/>
        </w:rPr>
        <w:t>Главы Администрации</w:t>
      </w:r>
      <w:r>
        <w:rPr>
          <w:color w:val="000000"/>
          <w:sz w:val="26"/>
          <w:szCs w:val="26"/>
        </w:rPr>
        <w:t xml:space="preserve"> </w:t>
      </w:r>
      <w:r w:rsidRPr="00D10C95">
        <w:rPr>
          <w:color w:val="000000"/>
          <w:sz w:val="26"/>
          <w:szCs w:val="26"/>
        </w:rPr>
        <w:t xml:space="preserve">Северодвинска </w:t>
      </w:r>
    </w:p>
    <w:p w:rsidR="00806176" w:rsidRDefault="00806176" w:rsidP="00806176">
      <w:pPr>
        <w:pStyle w:val="3"/>
        <w:spacing w:after="0"/>
        <w:ind w:firstLine="4820"/>
        <w:rPr>
          <w:color w:val="000000"/>
          <w:sz w:val="26"/>
          <w:szCs w:val="26"/>
        </w:rPr>
      </w:pPr>
      <w:r w:rsidRPr="00D10C95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финансово-экономическим вопросам</w:t>
      </w:r>
    </w:p>
    <w:p w:rsidR="00806176" w:rsidRPr="008662DD" w:rsidRDefault="00806176" w:rsidP="00806176">
      <w:pPr>
        <w:pStyle w:val="3"/>
        <w:spacing w:after="0"/>
        <w:ind w:firstLine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________________ № _____________</w:t>
      </w:r>
      <w:r>
        <w:t xml:space="preserve">                                                                        </w:t>
      </w:r>
    </w:p>
    <w:p w:rsidR="00806176" w:rsidRDefault="00806176" w:rsidP="00806176">
      <w:pPr>
        <w:ind w:firstLine="4820"/>
        <w:jc w:val="center"/>
        <w:rPr>
          <w:sz w:val="28"/>
          <w:szCs w:val="28"/>
        </w:rPr>
      </w:pPr>
    </w:p>
    <w:p w:rsidR="00806176" w:rsidRDefault="00806176" w:rsidP="00806176">
      <w:pPr>
        <w:jc w:val="center"/>
        <w:rPr>
          <w:sz w:val="28"/>
          <w:szCs w:val="28"/>
        </w:rPr>
      </w:pPr>
    </w:p>
    <w:p w:rsidR="00806176" w:rsidRPr="00281B91" w:rsidRDefault="00806176" w:rsidP="00806176">
      <w:pPr>
        <w:jc w:val="center"/>
        <w:rPr>
          <w:sz w:val="28"/>
          <w:szCs w:val="28"/>
        </w:rPr>
      </w:pPr>
      <w:r w:rsidRPr="00281B91">
        <w:rPr>
          <w:sz w:val="28"/>
          <w:szCs w:val="28"/>
        </w:rPr>
        <w:t>План</w:t>
      </w:r>
    </w:p>
    <w:p w:rsidR="00806176" w:rsidRDefault="00806176" w:rsidP="00806176">
      <w:pPr>
        <w:tabs>
          <w:tab w:val="left" w:pos="6615"/>
        </w:tabs>
        <w:ind w:firstLine="960"/>
        <w:jc w:val="center"/>
        <w:rPr>
          <w:sz w:val="28"/>
          <w:szCs w:val="28"/>
        </w:rPr>
      </w:pPr>
      <w:r w:rsidRPr="00281B91">
        <w:rPr>
          <w:sz w:val="28"/>
          <w:szCs w:val="28"/>
        </w:rPr>
        <w:t>про</w:t>
      </w:r>
      <w:r>
        <w:rPr>
          <w:sz w:val="28"/>
          <w:szCs w:val="28"/>
        </w:rPr>
        <w:t>ведения выездных проверок в 2020</w:t>
      </w:r>
      <w:r w:rsidRPr="00281B9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использованию муниципального имущества и выявлению</w:t>
      </w:r>
      <w:r w:rsidRPr="00C634D3">
        <w:rPr>
          <w:sz w:val="28"/>
          <w:szCs w:val="28"/>
        </w:rPr>
        <w:t xml:space="preserve"> неэффективно используемого имущества, находящегося в муниципальной собственности муниципального образования «Северодвинск», в том числе закрепленного на праве оперативного управления и хозяйственного ведения за муниципальными учреждениями и муниципальными унитарн</w:t>
      </w:r>
      <w:r>
        <w:rPr>
          <w:sz w:val="28"/>
          <w:szCs w:val="28"/>
        </w:rPr>
        <w:t>ыми предприятиями Северодвинска</w:t>
      </w:r>
    </w:p>
    <w:p w:rsidR="00806176" w:rsidRDefault="00806176" w:rsidP="00806176">
      <w:pPr>
        <w:tabs>
          <w:tab w:val="left" w:pos="6615"/>
        </w:tabs>
        <w:ind w:firstLine="960"/>
        <w:jc w:val="center"/>
      </w:pPr>
      <w:r w:rsidRPr="00281B91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835"/>
        <w:gridCol w:w="1418"/>
        <w:gridCol w:w="1315"/>
        <w:gridCol w:w="1661"/>
      </w:tblGrid>
      <w:tr w:rsidR="00806176" w:rsidTr="008411BF">
        <w:tc>
          <w:tcPr>
            <w:tcW w:w="426" w:type="dxa"/>
            <w:shd w:val="clear" w:color="auto" w:fill="auto"/>
          </w:tcPr>
          <w:p w:rsidR="00806176" w:rsidRPr="00D455A9" w:rsidRDefault="00806176" w:rsidP="008411BF">
            <w:pPr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 xml:space="preserve">№ </w:t>
            </w:r>
          </w:p>
          <w:p w:rsidR="00806176" w:rsidRPr="00D455A9" w:rsidRDefault="00806176" w:rsidP="008411BF">
            <w:pPr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>п</w:t>
            </w:r>
            <w:r w:rsidRPr="00D455A9">
              <w:rPr>
                <w:sz w:val="20"/>
                <w:szCs w:val="20"/>
                <w:lang w:val="en-US"/>
              </w:rPr>
              <w:t xml:space="preserve"> /</w:t>
            </w:r>
            <w:r w:rsidRPr="00D455A9">
              <w:rPr>
                <w:sz w:val="20"/>
                <w:szCs w:val="20"/>
              </w:rP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176" w:rsidRPr="00D455A9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пользователя муниципального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176" w:rsidRPr="00D455A9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>Цель, предмет выездной проверки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176" w:rsidRPr="00D455A9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>Проверяемый период (год)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6176" w:rsidRPr="00D455A9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>Срок проведения выездной проверки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06176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 xml:space="preserve">Структурное подразделение, ответственное </w:t>
            </w:r>
          </w:p>
          <w:p w:rsidR="00806176" w:rsidRPr="00D455A9" w:rsidRDefault="00806176" w:rsidP="008411BF">
            <w:pPr>
              <w:jc w:val="center"/>
              <w:rPr>
                <w:sz w:val="20"/>
                <w:szCs w:val="20"/>
              </w:rPr>
            </w:pPr>
            <w:r w:rsidRPr="00D455A9">
              <w:rPr>
                <w:sz w:val="20"/>
                <w:szCs w:val="20"/>
              </w:rPr>
              <w:t>за проведение выездной проверки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ИП Волков А</w:t>
            </w:r>
            <w:r>
              <w:rPr>
                <w:sz w:val="20"/>
                <w:szCs w:val="20"/>
              </w:rPr>
              <w:t>ндрей Геннальевич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февраль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Северодвинская городская общественная организация женщин      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февраль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Отдел аренды имущ</w:t>
            </w:r>
            <w:r>
              <w:rPr>
                <w:sz w:val="20"/>
                <w:szCs w:val="20"/>
              </w:rPr>
              <w:t>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«Мауль-Дент»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февраль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 xml:space="preserve">Отдел аренды имущества </w:t>
            </w:r>
            <w:r>
              <w:rPr>
                <w:sz w:val="20"/>
                <w:szCs w:val="20"/>
              </w:rPr>
              <w:t>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Муниципальное унитарное предприятие «Северодвинский специализированный комбинат ритуальных услуг»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Эффективность использования муниципального имущества, наличие неиспользуемого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Наличие технической инвентаризации муниципального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Наличие государственной регистрации права на муниципальное имущество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март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Отдел муниципа</w:t>
            </w:r>
            <w:r>
              <w:rPr>
                <w:sz w:val="20"/>
                <w:szCs w:val="20"/>
              </w:rPr>
              <w:t>льной собственности Комитета по </w:t>
            </w:r>
            <w:r w:rsidRPr="006E56DA">
              <w:rPr>
                <w:sz w:val="20"/>
                <w:szCs w:val="20"/>
              </w:rPr>
              <w:t xml:space="preserve">управлению муниципальным имуществом 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Новикова Наталья Александровна</w:t>
            </w:r>
            <w:r w:rsidRPr="006E56D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</w:t>
            </w:r>
            <w:bookmarkStart w:id="0" w:name="_GoBack"/>
            <w:bookmarkEnd w:id="0"/>
            <w:r>
              <w:rPr>
                <w:sz w:val="20"/>
                <w:szCs w:val="20"/>
              </w:rPr>
              <w:t>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март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ОАО «Северодвинский Хлебокомбинат»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март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15 «Черемушка» комбинированного вида»</w:t>
            </w:r>
          </w:p>
        </w:tc>
        <w:tc>
          <w:tcPr>
            <w:tcW w:w="2835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Контроль за использованием по назначению и выявлению неэффективно используемого муниципального имущества, переданного по договорам, предусматривающим переход права владения и (или) пользования, а также, закрепленного в оперативное управление учреждения</w:t>
            </w:r>
          </w:p>
        </w:tc>
        <w:tc>
          <w:tcPr>
            <w:tcW w:w="1418" w:type="dxa"/>
            <w:shd w:val="clear" w:color="auto" w:fill="auto"/>
          </w:tcPr>
          <w:p w:rsidR="00806176" w:rsidRPr="005D6B57" w:rsidRDefault="00806176" w:rsidP="008411BF">
            <w:pPr>
              <w:jc w:val="center"/>
            </w:pPr>
            <w:r w:rsidRPr="005D6B57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5D6B57" w:rsidRDefault="00806176" w:rsidP="008411BF">
            <w:pPr>
              <w:jc w:val="center"/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март</w:t>
            </w:r>
          </w:p>
        </w:tc>
        <w:tc>
          <w:tcPr>
            <w:tcW w:w="1661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Отдел предприятий и </w:t>
            </w:r>
            <w:r>
              <w:rPr>
                <w:sz w:val="20"/>
                <w:szCs w:val="20"/>
              </w:rPr>
              <w:t>приватизации Комитета по </w:t>
            </w:r>
            <w:r w:rsidRPr="005D6B57">
              <w:rPr>
                <w:sz w:val="20"/>
                <w:szCs w:val="20"/>
              </w:rPr>
              <w:t xml:space="preserve">управлению муниципальным имуществом 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Северодвинское муниципальное унитарное предприятие «Спецавтохозяйство»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Эффективность использования муниципального имущества, наличие неиспользуемого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Наличие технической инвентаризации муниципального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Наличие госуд</w:t>
            </w:r>
            <w:r>
              <w:rPr>
                <w:sz w:val="20"/>
                <w:szCs w:val="20"/>
              </w:rPr>
              <w:t>арственной регистрации права на </w:t>
            </w:r>
            <w:r w:rsidRPr="006E56DA">
              <w:rPr>
                <w:sz w:val="20"/>
                <w:szCs w:val="20"/>
              </w:rPr>
              <w:t>муниципальное имущество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апрель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Отдел муниципа</w:t>
            </w:r>
            <w:r>
              <w:rPr>
                <w:sz w:val="20"/>
                <w:szCs w:val="20"/>
              </w:rPr>
              <w:t>льной собственности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«Сириус»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 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апрель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ИП Попова Г</w:t>
            </w:r>
            <w:r>
              <w:rPr>
                <w:sz w:val="20"/>
                <w:szCs w:val="20"/>
              </w:rPr>
              <w:t>алина Витальевна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апрель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ООО «Северлифтсервис»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пользование.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апрель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ООО «Ремикс»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 xml:space="preserve">сохранностью нежилых </w:t>
            </w:r>
            <w:r w:rsidRPr="006E56DA">
              <w:rPr>
                <w:sz w:val="20"/>
                <w:szCs w:val="20"/>
              </w:rPr>
              <w:lastRenderedPageBreak/>
              <w:t>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май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 xml:space="preserve">ел аренды имущества Комитета </w:t>
            </w:r>
            <w:r>
              <w:rPr>
                <w:sz w:val="20"/>
                <w:szCs w:val="20"/>
              </w:rPr>
              <w:lastRenderedPageBreak/>
              <w:t>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ИП Кондрашова Е</w:t>
            </w:r>
            <w:r>
              <w:rPr>
                <w:sz w:val="20"/>
                <w:szCs w:val="20"/>
              </w:rPr>
              <w:t>катерина Андреевна</w:t>
            </w:r>
            <w:r w:rsidRPr="006E56DA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май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«Камбалица»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 использованием по назначению и</w:t>
            </w:r>
            <w:r>
              <w:rPr>
                <w:sz w:val="20"/>
                <w:szCs w:val="20"/>
              </w:rPr>
              <w:t>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июнь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ИП Варенбуд </w:t>
            </w:r>
            <w:r>
              <w:rPr>
                <w:sz w:val="20"/>
                <w:szCs w:val="20"/>
              </w:rPr>
              <w:t>Владимир Исаакович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июнь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rPr>
          <w:trHeight w:val="1625"/>
        </w:trPr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Гасанов Т</w:t>
            </w:r>
            <w:r>
              <w:rPr>
                <w:sz w:val="20"/>
                <w:szCs w:val="20"/>
              </w:rPr>
              <w:t>ахир Башир оглы</w:t>
            </w:r>
            <w:r w:rsidRPr="006E56DA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июнь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 xml:space="preserve">Отдел аренды </w:t>
            </w:r>
            <w:r>
              <w:rPr>
                <w:sz w:val="20"/>
                <w:szCs w:val="20"/>
              </w:rPr>
              <w:t>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06176" w:rsidRPr="00E9255E" w:rsidRDefault="00806176" w:rsidP="008411BF">
            <w:pPr>
              <w:rPr>
                <w:sz w:val="20"/>
                <w:szCs w:val="20"/>
              </w:rPr>
            </w:pPr>
            <w:r w:rsidRPr="00E9255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19 «Снежинка» комбинированного вида»</w:t>
            </w:r>
          </w:p>
        </w:tc>
        <w:tc>
          <w:tcPr>
            <w:tcW w:w="2835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Контроль за использованием по назначению и выявлению неэффективно используемого муниципального имущества, переданного по договорам, предусматривающим переход права владения и (или) пользования, а также, закрепленного в оперативное управление учреждения</w:t>
            </w:r>
          </w:p>
        </w:tc>
        <w:tc>
          <w:tcPr>
            <w:tcW w:w="1418" w:type="dxa"/>
            <w:shd w:val="clear" w:color="auto" w:fill="auto"/>
          </w:tcPr>
          <w:p w:rsidR="00806176" w:rsidRPr="005D6B57" w:rsidRDefault="00806176" w:rsidP="008411BF">
            <w:pPr>
              <w:jc w:val="center"/>
            </w:pPr>
            <w:r w:rsidRPr="005D6B57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5D6B57" w:rsidRDefault="00806176" w:rsidP="008411BF">
            <w:pPr>
              <w:jc w:val="center"/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июнь</w:t>
            </w:r>
          </w:p>
        </w:tc>
        <w:tc>
          <w:tcPr>
            <w:tcW w:w="1661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Отдел предпри</w:t>
            </w:r>
            <w:r>
              <w:rPr>
                <w:sz w:val="20"/>
                <w:szCs w:val="20"/>
              </w:rPr>
              <w:t xml:space="preserve">ятий и приватизации Комитета по </w:t>
            </w:r>
            <w:r w:rsidRPr="005D6B57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«Сармат»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июль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ООО «Некст Лайн»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</w:t>
            </w:r>
            <w:r>
              <w:rPr>
                <w:sz w:val="20"/>
                <w:szCs w:val="20"/>
              </w:rPr>
              <w:t>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июль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«Базис»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 использованием по назначению и сохранностью нежилых встроенных помещений (зданий), переданных в 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август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Телегина Юлия Анатольевна</w:t>
            </w:r>
            <w:r w:rsidRPr="006E56D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август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Северодвинское муниципальное унитарное предприятие «Горсвет»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Эффективность использования муниципального имущества, наличие неиспользуемого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Наличие технической инвентар</w:t>
            </w:r>
            <w:r>
              <w:rPr>
                <w:sz w:val="20"/>
                <w:szCs w:val="20"/>
              </w:rPr>
              <w:t>изации муниципального имущества.</w:t>
            </w:r>
            <w:r w:rsidRPr="006E56DA">
              <w:rPr>
                <w:sz w:val="20"/>
                <w:szCs w:val="20"/>
              </w:rPr>
              <w:t xml:space="preserve">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Наличие государственной регистрации права на муниципальное имущество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сентябрь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Отдел муниципа</w:t>
            </w:r>
            <w:r>
              <w:rPr>
                <w:sz w:val="20"/>
                <w:szCs w:val="20"/>
              </w:rPr>
              <w:t>льной собственности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«Содействие»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сентябрь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ООО «Производственный жилищный трест»      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сентябрь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ООО «ЖилЦентр»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сентябрь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89 «Умка» комбинированного вида»</w:t>
            </w:r>
          </w:p>
        </w:tc>
        <w:tc>
          <w:tcPr>
            <w:tcW w:w="2835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Контроль за использованием по назначению и выявлению неэффективно используемого муниципального имущества, переданного по договорам, предусматривающим переход права владения и (или) пользования, а также, закрепленного в оперативное управление учреждения</w:t>
            </w:r>
          </w:p>
        </w:tc>
        <w:tc>
          <w:tcPr>
            <w:tcW w:w="1418" w:type="dxa"/>
            <w:shd w:val="clear" w:color="auto" w:fill="auto"/>
          </w:tcPr>
          <w:p w:rsidR="00806176" w:rsidRPr="005D6B57" w:rsidRDefault="00806176" w:rsidP="008411BF">
            <w:pPr>
              <w:jc w:val="center"/>
            </w:pPr>
            <w:r w:rsidRPr="005D6B57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5D6B57" w:rsidRDefault="00806176" w:rsidP="008411BF">
            <w:pPr>
              <w:jc w:val="center"/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сентябрь</w:t>
            </w:r>
          </w:p>
        </w:tc>
        <w:tc>
          <w:tcPr>
            <w:tcW w:w="1661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Отдел предпри</w:t>
            </w:r>
            <w:r>
              <w:rPr>
                <w:sz w:val="20"/>
                <w:szCs w:val="20"/>
              </w:rPr>
              <w:t>ятий и приватизации Комитета по </w:t>
            </w:r>
            <w:r w:rsidRPr="005D6B57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ИП Маркова Н</w:t>
            </w:r>
            <w:r>
              <w:rPr>
                <w:sz w:val="20"/>
                <w:szCs w:val="20"/>
              </w:rPr>
              <w:t>адежда Васильевна</w:t>
            </w:r>
          </w:p>
        </w:tc>
        <w:tc>
          <w:tcPr>
            <w:tcW w:w="2835" w:type="dxa"/>
            <w:shd w:val="clear" w:color="auto" w:fill="auto"/>
          </w:tcPr>
          <w:p w:rsidR="00806176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 xml:space="preserve">аренду или безвозмездное </w:t>
            </w:r>
          </w:p>
          <w:p w:rsidR="00806176" w:rsidRPr="006E56DA" w:rsidRDefault="00806176" w:rsidP="008411BF">
            <w:r w:rsidRPr="006E56DA">
              <w:rPr>
                <w:sz w:val="20"/>
                <w:szCs w:val="20"/>
              </w:rPr>
              <w:t>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октябрь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Калинина Марина Геннадьевна</w:t>
            </w:r>
            <w:r w:rsidRPr="006E56D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октябрь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6E56DA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Северодвинское муниципальное унитарное предприятие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«Белое озеро»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Эффективность использования муниципального имущества, наличие неиспользуемого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 xml:space="preserve">Наличие технической инвентаризации муниципального имущества. </w:t>
            </w:r>
          </w:p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Наличие государственной регистрации права на муниципальное имущество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ноябрь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Отдел муниципа</w:t>
            </w:r>
            <w:r>
              <w:rPr>
                <w:sz w:val="20"/>
                <w:szCs w:val="20"/>
              </w:rPr>
              <w:t>льной собственности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BA7F6F" w:rsidTr="008411BF">
        <w:tc>
          <w:tcPr>
            <w:tcW w:w="4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806176" w:rsidRPr="006E56DA" w:rsidRDefault="00806176" w:rsidP="008411BF">
            <w:pPr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ООО «Юр-Информ»</w:t>
            </w:r>
          </w:p>
        </w:tc>
        <w:tc>
          <w:tcPr>
            <w:tcW w:w="2835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Контроль за</w:t>
            </w:r>
            <w:r>
              <w:rPr>
                <w:sz w:val="20"/>
                <w:szCs w:val="20"/>
              </w:rPr>
              <w:t xml:space="preserve"> использованием по назначению и </w:t>
            </w:r>
            <w:r w:rsidRPr="006E56DA">
              <w:rPr>
                <w:sz w:val="20"/>
                <w:szCs w:val="20"/>
              </w:rPr>
              <w:t>сохранностью нежилых встроенных п</w:t>
            </w:r>
            <w:r>
              <w:rPr>
                <w:sz w:val="20"/>
                <w:szCs w:val="20"/>
              </w:rPr>
              <w:t>омещений (зданий), переданных в </w:t>
            </w:r>
            <w:r w:rsidRPr="006E56DA">
              <w:rPr>
                <w:sz w:val="20"/>
                <w:szCs w:val="20"/>
              </w:rPr>
              <w:t>аренду или безвозмездное пользование</w:t>
            </w:r>
          </w:p>
        </w:tc>
        <w:tc>
          <w:tcPr>
            <w:tcW w:w="1418" w:type="dxa"/>
            <w:shd w:val="clear" w:color="auto" w:fill="auto"/>
          </w:tcPr>
          <w:p w:rsidR="00806176" w:rsidRPr="006E56DA" w:rsidRDefault="00806176" w:rsidP="008411BF">
            <w:pPr>
              <w:jc w:val="center"/>
            </w:pPr>
            <w:r w:rsidRPr="006E56DA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6E56DA" w:rsidRDefault="00806176" w:rsidP="008411BF">
            <w:pPr>
              <w:jc w:val="center"/>
              <w:rPr>
                <w:sz w:val="20"/>
                <w:szCs w:val="20"/>
              </w:rPr>
            </w:pPr>
            <w:r w:rsidRPr="006E56DA">
              <w:rPr>
                <w:sz w:val="20"/>
                <w:szCs w:val="20"/>
              </w:rPr>
              <w:t>ноябрь</w:t>
            </w:r>
          </w:p>
        </w:tc>
        <w:tc>
          <w:tcPr>
            <w:tcW w:w="1661" w:type="dxa"/>
            <w:shd w:val="clear" w:color="auto" w:fill="auto"/>
          </w:tcPr>
          <w:p w:rsidR="00806176" w:rsidRPr="006E56DA" w:rsidRDefault="00806176" w:rsidP="008411BF">
            <w:r w:rsidRPr="006E56DA">
              <w:rPr>
                <w:sz w:val="20"/>
                <w:szCs w:val="20"/>
              </w:rPr>
              <w:t>Отд</w:t>
            </w:r>
            <w:r>
              <w:rPr>
                <w:sz w:val="20"/>
                <w:szCs w:val="20"/>
              </w:rPr>
              <w:t>ел аренды имущества Комитета по </w:t>
            </w:r>
            <w:r w:rsidRPr="006E56DA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  <w:tr w:rsidR="00806176" w:rsidRPr="00BA7F6F" w:rsidTr="008411BF">
        <w:tc>
          <w:tcPr>
            <w:tcW w:w="426" w:type="dxa"/>
            <w:shd w:val="clear" w:color="auto" w:fill="auto"/>
          </w:tcPr>
          <w:p w:rsidR="00806176" w:rsidRDefault="00806176" w:rsidP="0084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85 «Малиновка» комбинированного вида»</w:t>
            </w:r>
          </w:p>
        </w:tc>
        <w:tc>
          <w:tcPr>
            <w:tcW w:w="2835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Контроль за использованием по назначению и выявлению неэффективно используемого муниципального имущества, переданного по договорам, предусматривающим переход права владения и (или) пользования, а также, закрепленного в оперативное управление учреждения</w:t>
            </w:r>
          </w:p>
        </w:tc>
        <w:tc>
          <w:tcPr>
            <w:tcW w:w="1418" w:type="dxa"/>
            <w:shd w:val="clear" w:color="auto" w:fill="auto"/>
          </w:tcPr>
          <w:p w:rsidR="00806176" w:rsidRPr="005D6B57" w:rsidRDefault="00806176" w:rsidP="008411BF">
            <w:pPr>
              <w:jc w:val="center"/>
            </w:pPr>
            <w:r w:rsidRPr="005D6B57">
              <w:rPr>
                <w:sz w:val="20"/>
                <w:szCs w:val="20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806176" w:rsidRPr="005D6B57" w:rsidRDefault="00806176" w:rsidP="008411BF">
            <w:pPr>
              <w:jc w:val="center"/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ноябрь</w:t>
            </w:r>
          </w:p>
        </w:tc>
        <w:tc>
          <w:tcPr>
            <w:tcW w:w="1661" w:type="dxa"/>
            <w:shd w:val="clear" w:color="auto" w:fill="auto"/>
          </w:tcPr>
          <w:p w:rsidR="00806176" w:rsidRPr="005D6B57" w:rsidRDefault="00806176" w:rsidP="008411BF">
            <w:pPr>
              <w:rPr>
                <w:sz w:val="20"/>
                <w:szCs w:val="20"/>
              </w:rPr>
            </w:pPr>
            <w:r w:rsidRPr="005D6B57">
              <w:rPr>
                <w:sz w:val="20"/>
                <w:szCs w:val="20"/>
              </w:rPr>
              <w:t>Отдел предпри</w:t>
            </w:r>
            <w:r>
              <w:rPr>
                <w:sz w:val="20"/>
                <w:szCs w:val="20"/>
              </w:rPr>
              <w:t>ятий и приватизации Комитета по </w:t>
            </w:r>
            <w:r w:rsidRPr="005D6B57">
              <w:rPr>
                <w:sz w:val="20"/>
                <w:szCs w:val="20"/>
              </w:rPr>
              <w:t>управлению муниципальным имуществом</w:t>
            </w:r>
          </w:p>
        </w:tc>
      </w:tr>
    </w:tbl>
    <w:p w:rsidR="00806176" w:rsidRDefault="00806176" w:rsidP="00806176"/>
    <w:p w:rsidR="00806176" w:rsidRDefault="00806176" w:rsidP="00FB5134">
      <w:pPr>
        <w:ind w:left="142"/>
      </w:pPr>
    </w:p>
    <w:sectPr w:rsidR="00806176" w:rsidSect="00DF141F">
      <w:pgSz w:w="11906" w:h="16838"/>
      <w:pgMar w:top="1276" w:right="566" w:bottom="1702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4B" w:rsidRDefault="00800F4B" w:rsidP="0029525F">
      <w:r>
        <w:separator/>
      </w:r>
    </w:p>
  </w:endnote>
  <w:endnote w:type="continuationSeparator" w:id="0">
    <w:p w:rsidR="00800F4B" w:rsidRDefault="00800F4B" w:rsidP="002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4B" w:rsidRDefault="00800F4B" w:rsidP="0029525F">
      <w:r>
        <w:separator/>
      </w:r>
    </w:p>
  </w:footnote>
  <w:footnote w:type="continuationSeparator" w:id="0">
    <w:p w:rsidR="00800F4B" w:rsidRDefault="00800F4B" w:rsidP="0029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364942"/>
      <w:docPartObj>
        <w:docPartGallery w:val="Page Numbers (Top of Page)"/>
        <w:docPartUnique/>
      </w:docPartObj>
    </w:sdtPr>
    <w:sdtContent>
      <w:p w:rsidR="00DF141F" w:rsidRDefault="00DF14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141F" w:rsidRDefault="00DF14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E1D"/>
    <w:rsid w:val="00100143"/>
    <w:rsid w:val="001367CC"/>
    <w:rsid w:val="001A31A4"/>
    <w:rsid w:val="0028050B"/>
    <w:rsid w:val="0029525F"/>
    <w:rsid w:val="002A0743"/>
    <w:rsid w:val="002C680C"/>
    <w:rsid w:val="00332E1D"/>
    <w:rsid w:val="00435D56"/>
    <w:rsid w:val="006758C2"/>
    <w:rsid w:val="00760B59"/>
    <w:rsid w:val="00800F4B"/>
    <w:rsid w:val="00806176"/>
    <w:rsid w:val="009C7AEB"/>
    <w:rsid w:val="00B32AB6"/>
    <w:rsid w:val="00CC565A"/>
    <w:rsid w:val="00D555E5"/>
    <w:rsid w:val="00DC5E39"/>
    <w:rsid w:val="00DF141F"/>
    <w:rsid w:val="00F370EB"/>
    <w:rsid w:val="00F94A9F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2EB9-7E64-442E-9D5E-25B043B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E1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332E1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5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5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61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61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Пестова Яна Викторовна</cp:lastModifiedBy>
  <cp:revision>12</cp:revision>
  <cp:lastPrinted>2019-11-19T09:28:00Z</cp:lastPrinted>
  <dcterms:created xsi:type="dcterms:W3CDTF">2019-11-06T11:52:00Z</dcterms:created>
  <dcterms:modified xsi:type="dcterms:W3CDTF">2019-11-22T11:31:00Z</dcterms:modified>
</cp:coreProperties>
</file>