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1" w:type="dxa"/>
        <w:tblInd w:w="108" w:type="dxa"/>
        <w:tblLook w:val="01E0" w:firstRow="1" w:lastRow="1" w:firstColumn="1" w:lastColumn="1" w:noHBand="0" w:noVBand="0"/>
      </w:tblPr>
      <w:tblGrid>
        <w:gridCol w:w="6811"/>
        <w:gridCol w:w="2869"/>
      </w:tblGrid>
      <w:tr w:rsidR="0023271D" w:rsidRPr="0023271D" w:rsidTr="00CA547A">
        <w:trPr>
          <w:trHeight w:val="964"/>
        </w:trPr>
        <w:tc>
          <w:tcPr>
            <w:tcW w:w="9561" w:type="dxa"/>
            <w:gridSpan w:val="2"/>
            <w:shd w:val="clear" w:color="auto" w:fill="auto"/>
            <w:vAlign w:val="center"/>
          </w:tcPr>
          <w:tbl>
            <w:tblPr>
              <w:tblStyle w:val="a3"/>
              <w:tblW w:w="9356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6"/>
            </w:tblGrid>
            <w:tr w:rsidR="00686D59" w:rsidTr="0022788F">
              <w:trPr>
                <w:trHeight w:val="964"/>
              </w:trPr>
              <w:tc>
                <w:tcPr>
                  <w:tcW w:w="9356" w:type="dxa"/>
                  <w:vAlign w:val="center"/>
                </w:tcPr>
                <w:p w:rsidR="00686D59" w:rsidRPr="001B071F" w:rsidRDefault="00686D59" w:rsidP="0022788F">
                  <w:pPr>
                    <w:jc w:val="center"/>
                    <w:rPr>
                      <w:sz w:val="28"/>
                      <w:szCs w:val="28"/>
                    </w:rPr>
                  </w:pPr>
                  <w:r w:rsidRPr="001B071F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686D59" w:rsidRDefault="00686D59" w:rsidP="0022788F">
                  <w:pPr>
                    <w:jc w:val="center"/>
                    <w:rPr>
                      <w:b/>
                    </w:rPr>
                  </w:pPr>
                  <w:r w:rsidRPr="001B071F">
                    <w:rPr>
                      <w:sz w:val="28"/>
                      <w:szCs w:val="28"/>
                    </w:rPr>
                    <w:t>Архангельская область</w:t>
                  </w:r>
                </w:p>
              </w:tc>
            </w:tr>
            <w:tr w:rsidR="00686D59" w:rsidTr="0022788F">
              <w:trPr>
                <w:trHeight w:val="964"/>
              </w:trPr>
              <w:tc>
                <w:tcPr>
                  <w:tcW w:w="9356" w:type="dxa"/>
                  <w:vAlign w:val="center"/>
                </w:tcPr>
                <w:p w:rsidR="00686D59" w:rsidRPr="001B071F" w:rsidRDefault="00686D59" w:rsidP="0022788F">
                  <w:pPr>
                    <w:spacing w:before="240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1B071F">
                    <w:rPr>
                      <w:b/>
                      <w:caps/>
                      <w:sz w:val="28"/>
                      <w:szCs w:val="28"/>
                    </w:rPr>
                    <w:t>АДМИНИСТРАЦИЯ</w:t>
                  </w:r>
                  <w:r w:rsidRPr="00686D59"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1B071F">
                    <w:rPr>
                      <w:b/>
                      <w:caps/>
                      <w:sz w:val="28"/>
                      <w:szCs w:val="28"/>
                    </w:rPr>
                    <w:t xml:space="preserve">муниципального образования  </w:t>
                  </w:r>
                </w:p>
                <w:p w:rsidR="00686D59" w:rsidRPr="001B071F" w:rsidRDefault="00686D59" w:rsidP="0022788F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1B071F">
                    <w:rPr>
                      <w:b/>
                      <w:caps/>
                      <w:sz w:val="28"/>
                      <w:szCs w:val="28"/>
                    </w:rPr>
                    <w:t>«северодвинск»</w:t>
                  </w:r>
                </w:p>
                <w:p w:rsidR="00686D59" w:rsidRPr="001B071F" w:rsidRDefault="00686D59" w:rsidP="0022788F">
                  <w:pPr>
                    <w:spacing w:before="480"/>
                    <w:jc w:val="center"/>
                    <w:rPr>
                      <w:b/>
                      <w:caps/>
                      <w:spacing w:val="40"/>
                      <w:sz w:val="36"/>
                      <w:szCs w:val="36"/>
                    </w:rPr>
                  </w:pPr>
                  <w:r w:rsidRPr="001B071F">
                    <w:rPr>
                      <w:b/>
                      <w:caps/>
                      <w:spacing w:val="60"/>
                      <w:sz w:val="36"/>
                      <w:szCs w:val="36"/>
                    </w:rPr>
                    <w:t>ПОСТАНОВЛЕНИЕ</w:t>
                  </w:r>
                </w:p>
                <w:p w:rsidR="00686D59" w:rsidRDefault="00686D59" w:rsidP="0022788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686D59" w:rsidRDefault="00686D59" w:rsidP="00686D59"/>
          <w:tbl>
            <w:tblPr>
              <w:tblStyle w:val="a3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20"/>
            </w:tblGrid>
            <w:tr w:rsidR="00686D59" w:rsidTr="0022788F">
              <w:tc>
                <w:tcPr>
                  <w:tcW w:w="4820" w:type="dxa"/>
                  <w:shd w:val="clear" w:color="auto" w:fill="auto"/>
                </w:tcPr>
                <w:p w:rsidR="00686D59" w:rsidRPr="001B071F" w:rsidRDefault="00686D59" w:rsidP="002278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……………….</w:t>
                  </w:r>
                  <w:r w:rsidRPr="001B071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№ …………….</w:t>
                  </w:r>
                </w:p>
                <w:p w:rsidR="00686D59" w:rsidRPr="001B071F" w:rsidRDefault="00686D59" w:rsidP="0022788F">
                  <w:r w:rsidRPr="001B071F">
                    <w:t xml:space="preserve">г. Северодвинск Архангельской области </w:t>
                  </w:r>
                </w:p>
                <w:p w:rsidR="00686D59" w:rsidRDefault="00686D59" w:rsidP="0022788F"/>
              </w:tc>
            </w:tr>
          </w:tbl>
          <w:p w:rsidR="00F40F1D" w:rsidRPr="00686D59" w:rsidRDefault="00F40F1D" w:rsidP="00686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3271D" w:rsidRPr="0023271D" w:rsidTr="00CA547A">
        <w:trPr>
          <w:gridAfter w:val="1"/>
          <w:wAfter w:w="3465" w:type="dxa"/>
        </w:trPr>
        <w:tc>
          <w:tcPr>
            <w:tcW w:w="6096" w:type="dxa"/>
            <w:shd w:val="clear" w:color="auto" w:fill="auto"/>
          </w:tcPr>
          <w:p w:rsidR="0024278E" w:rsidRPr="0023271D" w:rsidRDefault="0024278E" w:rsidP="00376FA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  <w:r w:rsidRPr="0023271D">
              <w:rPr>
                <w:rFonts w:ascii="Symbol" w:hAnsi="Symbol"/>
              </w:rPr>
              <w:t></w:t>
            </w:r>
          </w:p>
          <w:p w:rsidR="00622DF6" w:rsidRPr="00566C26" w:rsidRDefault="00376FAB" w:rsidP="00AB4A12">
            <w:pPr>
              <w:ind w:right="-108"/>
              <w:rPr>
                <w:b/>
                <w:sz w:val="28"/>
                <w:szCs w:val="28"/>
              </w:rPr>
            </w:pPr>
            <w:r w:rsidRPr="00566C26">
              <w:rPr>
                <w:b/>
                <w:sz w:val="28"/>
                <w:szCs w:val="28"/>
              </w:rPr>
              <w:t xml:space="preserve">О </w:t>
            </w:r>
            <w:r w:rsidR="001E76AE" w:rsidRPr="00566C26">
              <w:rPr>
                <w:b/>
                <w:sz w:val="28"/>
                <w:szCs w:val="28"/>
              </w:rPr>
              <w:t xml:space="preserve">внесении </w:t>
            </w:r>
            <w:r w:rsidR="001714FA" w:rsidRPr="00566C26">
              <w:rPr>
                <w:b/>
                <w:sz w:val="28"/>
                <w:szCs w:val="28"/>
              </w:rPr>
              <w:t>изменени</w:t>
            </w:r>
            <w:r w:rsidR="000B071F" w:rsidRPr="00566C26">
              <w:rPr>
                <w:b/>
                <w:sz w:val="28"/>
                <w:szCs w:val="28"/>
              </w:rPr>
              <w:t>й</w:t>
            </w:r>
            <w:r w:rsidR="001714FA" w:rsidRPr="00566C26">
              <w:rPr>
                <w:b/>
                <w:sz w:val="28"/>
                <w:szCs w:val="28"/>
              </w:rPr>
              <w:t xml:space="preserve"> и </w:t>
            </w:r>
            <w:r w:rsidR="006B5080" w:rsidRPr="00566C26">
              <w:rPr>
                <w:b/>
                <w:sz w:val="28"/>
                <w:szCs w:val="28"/>
              </w:rPr>
              <w:t>дополнений</w:t>
            </w:r>
          </w:p>
          <w:p w:rsidR="00E84CAE" w:rsidRPr="00566C26" w:rsidRDefault="00B23D70" w:rsidP="00E84CAE">
            <w:pPr>
              <w:ind w:right="-108"/>
              <w:rPr>
                <w:b/>
                <w:sz w:val="28"/>
                <w:szCs w:val="28"/>
              </w:rPr>
            </w:pPr>
            <w:r w:rsidRPr="00566C26">
              <w:rPr>
                <w:b/>
                <w:sz w:val="28"/>
                <w:szCs w:val="28"/>
              </w:rPr>
              <w:t>в</w:t>
            </w:r>
            <w:r w:rsidR="00605789" w:rsidRPr="00566C26">
              <w:rPr>
                <w:b/>
                <w:sz w:val="28"/>
                <w:szCs w:val="28"/>
              </w:rPr>
              <w:t xml:space="preserve"> </w:t>
            </w:r>
            <w:r w:rsidR="00E84CAE" w:rsidRPr="00566C26">
              <w:rPr>
                <w:b/>
                <w:sz w:val="28"/>
                <w:szCs w:val="28"/>
              </w:rPr>
              <w:t>Порядок предоставления из местного</w:t>
            </w:r>
          </w:p>
          <w:p w:rsidR="00CA547A" w:rsidRDefault="00CA547A" w:rsidP="00E84CAE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бюджета субсидии СМУП </w:t>
            </w:r>
            <w:r w:rsidR="00E84CAE" w:rsidRPr="00566C26">
              <w:rPr>
                <w:b/>
                <w:sz w:val="28"/>
                <w:szCs w:val="28"/>
              </w:rPr>
              <w:t>ЖКХ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4CAE" w:rsidRPr="00566C26">
              <w:rPr>
                <w:b/>
                <w:sz w:val="28"/>
                <w:szCs w:val="28"/>
              </w:rPr>
              <w:t>«ГОРВИК»</w:t>
            </w:r>
            <w:r w:rsidR="00566C26">
              <w:rPr>
                <w:b/>
                <w:sz w:val="28"/>
                <w:szCs w:val="28"/>
              </w:rPr>
              <w:t xml:space="preserve"> </w:t>
            </w:r>
          </w:p>
          <w:p w:rsidR="00CA547A" w:rsidRDefault="00E84CAE" w:rsidP="00E84CAE">
            <w:pPr>
              <w:ind w:right="-108"/>
              <w:rPr>
                <w:b/>
                <w:sz w:val="28"/>
                <w:szCs w:val="28"/>
              </w:rPr>
            </w:pPr>
            <w:r w:rsidRPr="00566C26">
              <w:rPr>
                <w:b/>
                <w:sz w:val="28"/>
                <w:szCs w:val="28"/>
              </w:rPr>
              <w:t xml:space="preserve">на возмещение затрат, связанных </w:t>
            </w:r>
          </w:p>
          <w:p w:rsidR="00CA547A" w:rsidRDefault="00CA547A" w:rsidP="00E84CAE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выполнением работ </w:t>
            </w:r>
            <w:r w:rsidR="00E84CAE" w:rsidRPr="00566C26">
              <w:rPr>
                <w:b/>
                <w:sz w:val="28"/>
                <w:szCs w:val="28"/>
              </w:rPr>
              <w:t xml:space="preserve">по техническому обслуживанию и текущему ремонту объектов ливневой канализации, находящихся </w:t>
            </w:r>
          </w:p>
          <w:p w:rsidR="0024278E" w:rsidRPr="0023271D" w:rsidRDefault="00E84CAE" w:rsidP="00CA547A">
            <w:pPr>
              <w:ind w:right="-108"/>
            </w:pPr>
            <w:r w:rsidRPr="00566C26">
              <w:rPr>
                <w:b/>
                <w:sz w:val="28"/>
                <w:szCs w:val="28"/>
              </w:rPr>
              <w:t>на территории города Северодвинска</w:t>
            </w:r>
          </w:p>
        </w:tc>
      </w:tr>
    </w:tbl>
    <w:p w:rsidR="0024278E" w:rsidRPr="004A37A0" w:rsidRDefault="0024278E" w:rsidP="0092347B">
      <w:pPr>
        <w:ind w:firstLine="709"/>
        <w:rPr>
          <w:b/>
        </w:rPr>
      </w:pPr>
    </w:p>
    <w:p w:rsidR="00F40F1D" w:rsidRPr="004A37A0" w:rsidRDefault="00F40F1D" w:rsidP="0092347B">
      <w:pPr>
        <w:ind w:firstLine="709"/>
        <w:rPr>
          <w:b/>
        </w:rPr>
      </w:pPr>
    </w:p>
    <w:p w:rsidR="0020152D" w:rsidRPr="00566C26" w:rsidRDefault="001B65A8" w:rsidP="00633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6C26">
        <w:rPr>
          <w:rFonts w:eastAsia="Calibri"/>
          <w:sz w:val="28"/>
          <w:szCs w:val="28"/>
        </w:rPr>
        <w:t xml:space="preserve">В соответствии с </w:t>
      </w:r>
      <w:r w:rsidR="0020152D" w:rsidRPr="00566C26">
        <w:rPr>
          <w:rFonts w:eastAsia="Calibri"/>
          <w:sz w:val="28"/>
          <w:szCs w:val="28"/>
        </w:rPr>
        <w:t xml:space="preserve"> решени</w:t>
      </w:r>
      <w:r w:rsidRPr="00566C26">
        <w:rPr>
          <w:rFonts w:eastAsia="Calibri"/>
          <w:sz w:val="28"/>
          <w:szCs w:val="28"/>
        </w:rPr>
        <w:t>ем</w:t>
      </w:r>
      <w:r w:rsidR="00566C26">
        <w:rPr>
          <w:rFonts w:eastAsia="Calibri"/>
          <w:sz w:val="28"/>
          <w:szCs w:val="28"/>
        </w:rPr>
        <w:t xml:space="preserve"> Совета депутатов Северодвинска от </w:t>
      </w:r>
      <w:r w:rsidRPr="00566C26">
        <w:rPr>
          <w:rFonts w:eastAsia="Calibri"/>
          <w:sz w:val="28"/>
          <w:szCs w:val="28"/>
        </w:rPr>
        <w:t>25.10.2018 № 113</w:t>
      </w:r>
      <w:r w:rsidR="005004D8" w:rsidRPr="00566C26">
        <w:rPr>
          <w:rFonts w:eastAsia="Calibri"/>
          <w:sz w:val="28"/>
          <w:szCs w:val="28"/>
        </w:rPr>
        <w:t xml:space="preserve"> «</w:t>
      </w:r>
      <w:r w:rsidR="005004D8" w:rsidRPr="00566C26">
        <w:rPr>
          <w:sz w:val="28"/>
          <w:szCs w:val="28"/>
        </w:rPr>
        <w:t>О согласовании закрепления и передачи муниципального недвижимого имущества»</w:t>
      </w:r>
      <w:r w:rsidR="0020152D" w:rsidRPr="00566C26">
        <w:rPr>
          <w:rFonts w:eastAsia="Calibri"/>
          <w:sz w:val="28"/>
          <w:szCs w:val="28"/>
        </w:rPr>
        <w:t>, распоряжени</w:t>
      </w:r>
      <w:r w:rsidRPr="00566C26">
        <w:rPr>
          <w:rFonts w:eastAsia="Calibri"/>
          <w:sz w:val="28"/>
          <w:szCs w:val="28"/>
        </w:rPr>
        <w:t>ем</w:t>
      </w:r>
      <w:r w:rsidR="0020152D" w:rsidRPr="00566C26">
        <w:rPr>
          <w:rFonts w:eastAsia="Calibri"/>
          <w:sz w:val="28"/>
          <w:szCs w:val="28"/>
        </w:rPr>
        <w:t xml:space="preserve"> </w:t>
      </w:r>
      <w:r w:rsidRPr="00566C26">
        <w:rPr>
          <w:rFonts w:eastAsia="Calibri"/>
          <w:sz w:val="28"/>
          <w:szCs w:val="28"/>
        </w:rPr>
        <w:t xml:space="preserve">заместителя Главы </w:t>
      </w:r>
      <w:r w:rsidR="0020152D" w:rsidRPr="00566C26">
        <w:rPr>
          <w:rFonts w:eastAsia="Calibri"/>
          <w:sz w:val="28"/>
          <w:szCs w:val="28"/>
        </w:rPr>
        <w:t>Администрации Северодвинска</w:t>
      </w:r>
      <w:r w:rsidRPr="00566C26">
        <w:rPr>
          <w:rFonts w:eastAsia="Calibri"/>
          <w:sz w:val="28"/>
          <w:szCs w:val="28"/>
        </w:rPr>
        <w:t xml:space="preserve"> по финансово-экономическим вопросам</w:t>
      </w:r>
      <w:r w:rsidR="0020152D" w:rsidRPr="00566C26">
        <w:rPr>
          <w:rFonts w:eastAsia="Calibri"/>
          <w:sz w:val="28"/>
          <w:szCs w:val="28"/>
        </w:rPr>
        <w:t xml:space="preserve"> от 11.12.2018 № </w:t>
      </w:r>
      <w:r w:rsidRPr="00566C26">
        <w:rPr>
          <w:rFonts w:eastAsia="Calibri"/>
          <w:sz w:val="28"/>
          <w:szCs w:val="28"/>
        </w:rPr>
        <w:t>108-рфэ</w:t>
      </w:r>
      <w:r w:rsidR="004F260E" w:rsidRPr="00566C26">
        <w:rPr>
          <w:rFonts w:eastAsia="Calibri"/>
          <w:sz w:val="28"/>
          <w:szCs w:val="28"/>
        </w:rPr>
        <w:t xml:space="preserve"> «О закреплении и передаче муниципального недвижимого имущества»</w:t>
      </w:r>
      <w:r w:rsidRPr="00566C26">
        <w:rPr>
          <w:rFonts w:eastAsia="Calibri"/>
          <w:sz w:val="28"/>
          <w:szCs w:val="28"/>
        </w:rPr>
        <w:t>,</w:t>
      </w:r>
      <w:r w:rsidR="0020152D" w:rsidRPr="00566C26">
        <w:rPr>
          <w:rFonts w:eastAsia="Calibri"/>
          <w:sz w:val="28"/>
          <w:szCs w:val="28"/>
        </w:rPr>
        <w:t xml:space="preserve"> учитывая государственную регистрацию права хозяйственного ведения на объекты</w:t>
      </w:r>
      <w:r w:rsidR="00310E3C">
        <w:rPr>
          <w:rFonts w:eastAsia="Calibri"/>
          <w:sz w:val="28"/>
          <w:szCs w:val="28"/>
        </w:rPr>
        <w:t>:</w:t>
      </w:r>
      <w:r w:rsidR="0020152D" w:rsidRPr="00566C26">
        <w:rPr>
          <w:rFonts w:eastAsia="Calibri"/>
          <w:sz w:val="28"/>
          <w:szCs w:val="28"/>
        </w:rPr>
        <w:t xml:space="preserve"> </w:t>
      </w:r>
      <w:r w:rsidRPr="00566C26">
        <w:rPr>
          <w:rFonts w:eastAsia="Calibri"/>
          <w:sz w:val="28"/>
          <w:szCs w:val="28"/>
        </w:rPr>
        <w:t>ливнев</w:t>
      </w:r>
      <w:r w:rsidR="00310E3C">
        <w:rPr>
          <w:rFonts w:eastAsia="Calibri"/>
          <w:sz w:val="28"/>
          <w:szCs w:val="28"/>
        </w:rPr>
        <w:t>ую</w:t>
      </w:r>
      <w:r w:rsidRPr="00566C26">
        <w:rPr>
          <w:rFonts w:eastAsia="Calibri"/>
          <w:sz w:val="28"/>
          <w:szCs w:val="28"/>
        </w:rPr>
        <w:t xml:space="preserve"> канализаци</w:t>
      </w:r>
      <w:r w:rsidR="00310E3C">
        <w:rPr>
          <w:rFonts w:eastAsia="Calibri"/>
          <w:sz w:val="28"/>
          <w:szCs w:val="28"/>
        </w:rPr>
        <w:t>ю</w:t>
      </w:r>
      <w:r w:rsidRPr="00566C26">
        <w:rPr>
          <w:rFonts w:eastAsia="Calibri"/>
          <w:sz w:val="28"/>
          <w:szCs w:val="28"/>
        </w:rPr>
        <w:t xml:space="preserve"> К-2 (включая КНС, расположенную в ква</w:t>
      </w:r>
      <w:r w:rsidR="00310E3C">
        <w:rPr>
          <w:rFonts w:eastAsia="Calibri"/>
          <w:sz w:val="28"/>
          <w:szCs w:val="28"/>
        </w:rPr>
        <w:t>ртале 009) протяженностью 166 м</w:t>
      </w:r>
      <w:r w:rsidRPr="00566C26">
        <w:rPr>
          <w:rFonts w:eastAsia="Calibri"/>
          <w:sz w:val="28"/>
          <w:szCs w:val="28"/>
        </w:rPr>
        <w:t>, кадастровый номер 29:28</w:t>
      </w:r>
      <w:proofErr w:type="gramEnd"/>
      <w:r w:rsidRPr="00566C26">
        <w:rPr>
          <w:rFonts w:eastAsia="Calibri"/>
          <w:sz w:val="28"/>
          <w:szCs w:val="28"/>
        </w:rPr>
        <w:t>:102009:135, адрес объекта: Архангельская область, г. Северодвинск, квартал 009</w:t>
      </w:r>
      <w:r w:rsidR="00566C26">
        <w:rPr>
          <w:rFonts w:eastAsia="Calibri"/>
          <w:sz w:val="28"/>
          <w:szCs w:val="28"/>
        </w:rPr>
        <w:t xml:space="preserve"> </w:t>
      </w:r>
      <w:r w:rsidR="006B5080" w:rsidRPr="00566C26">
        <w:rPr>
          <w:rFonts w:eastAsia="Calibri"/>
          <w:sz w:val="28"/>
          <w:szCs w:val="28"/>
        </w:rPr>
        <w:t>и ливнев</w:t>
      </w:r>
      <w:r w:rsidR="00310E3C">
        <w:rPr>
          <w:rFonts w:eastAsia="Calibri"/>
          <w:sz w:val="28"/>
          <w:szCs w:val="28"/>
        </w:rPr>
        <w:t>ую</w:t>
      </w:r>
      <w:r w:rsidR="006B5080" w:rsidRPr="00566C26">
        <w:rPr>
          <w:rFonts w:eastAsia="Calibri"/>
          <w:sz w:val="28"/>
          <w:szCs w:val="28"/>
        </w:rPr>
        <w:t xml:space="preserve"> канализаци</w:t>
      </w:r>
      <w:r w:rsidR="00310E3C">
        <w:rPr>
          <w:rFonts w:eastAsia="Calibri"/>
          <w:sz w:val="28"/>
          <w:szCs w:val="28"/>
        </w:rPr>
        <w:t>ю</w:t>
      </w:r>
      <w:r w:rsidR="006B5080" w:rsidRPr="00566C26">
        <w:rPr>
          <w:rFonts w:eastAsia="Calibri"/>
          <w:sz w:val="28"/>
          <w:szCs w:val="28"/>
        </w:rPr>
        <w:t xml:space="preserve"> (включая КНС, расположенную в Банном</w:t>
      </w:r>
      <w:r w:rsidR="00310E3C">
        <w:rPr>
          <w:rFonts w:eastAsia="Calibri"/>
          <w:sz w:val="28"/>
          <w:szCs w:val="28"/>
        </w:rPr>
        <w:t xml:space="preserve"> переулке) протяженностью 259 м</w:t>
      </w:r>
      <w:r w:rsidR="006B5080" w:rsidRPr="00566C26">
        <w:rPr>
          <w:rFonts w:eastAsia="Calibri"/>
          <w:sz w:val="28"/>
          <w:szCs w:val="28"/>
        </w:rPr>
        <w:t>, кадастровый номер 29</w:t>
      </w:r>
      <w:r w:rsidR="00566C26">
        <w:rPr>
          <w:rFonts w:eastAsia="Calibri"/>
          <w:sz w:val="28"/>
          <w:szCs w:val="28"/>
        </w:rPr>
        <w:t xml:space="preserve">:28:000000:4519, адрес объекта: </w:t>
      </w:r>
      <w:r w:rsidR="006B5080" w:rsidRPr="00566C26">
        <w:rPr>
          <w:rFonts w:eastAsia="Calibri"/>
          <w:sz w:val="28"/>
          <w:szCs w:val="28"/>
        </w:rPr>
        <w:t>г. Северодвинск, Банный переулок за Северодвинским муниципальным унитарным предприятием жилищно-коммунального хозяйства «ГОРВИК»</w:t>
      </w:r>
      <w:r w:rsidR="00310E3C">
        <w:rPr>
          <w:rFonts w:eastAsia="Calibri"/>
          <w:sz w:val="28"/>
          <w:szCs w:val="28"/>
        </w:rPr>
        <w:t>,</w:t>
      </w:r>
    </w:p>
    <w:p w:rsidR="0020152D" w:rsidRPr="00CA547A" w:rsidRDefault="0020152D" w:rsidP="0020152D">
      <w:pPr>
        <w:pStyle w:val="a4"/>
        <w:spacing w:after="0"/>
        <w:ind w:left="0" w:firstLine="709"/>
        <w:rPr>
          <w:b/>
          <w:sz w:val="32"/>
          <w:szCs w:val="32"/>
        </w:rPr>
      </w:pPr>
    </w:p>
    <w:p w:rsidR="0020152D" w:rsidRPr="00566C26" w:rsidRDefault="0020152D" w:rsidP="0020152D">
      <w:pPr>
        <w:pStyle w:val="a4"/>
        <w:spacing w:after="0"/>
        <w:ind w:left="0"/>
        <w:rPr>
          <w:b/>
          <w:sz w:val="28"/>
          <w:szCs w:val="28"/>
        </w:rPr>
      </w:pPr>
      <w:r w:rsidRPr="00566C26">
        <w:rPr>
          <w:b/>
          <w:sz w:val="28"/>
          <w:szCs w:val="28"/>
        </w:rPr>
        <w:t>ПОСТАНОВЛЯЮ:</w:t>
      </w:r>
    </w:p>
    <w:p w:rsidR="0020152D" w:rsidRPr="00CA547A" w:rsidRDefault="0020152D" w:rsidP="0020152D">
      <w:pPr>
        <w:pStyle w:val="a4"/>
        <w:spacing w:after="0"/>
        <w:ind w:left="0"/>
        <w:rPr>
          <w:b/>
          <w:sz w:val="32"/>
          <w:szCs w:val="32"/>
        </w:rPr>
      </w:pPr>
    </w:p>
    <w:p w:rsidR="004F260E" w:rsidRPr="00566C26" w:rsidRDefault="000B071F" w:rsidP="00566C26">
      <w:pPr>
        <w:ind w:right="-108" w:firstLine="709"/>
        <w:jc w:val="both"/>
        <w:rPr>
          <w:color w:val="000000"/>
          <w:sz w:val="28"/>
          <w:szCs w:val="28"/>
        </w:rPr>
      </w:pPr>
      <w:r w:rsidRPr="00566C26">
        <w:rPr>
          <w:color w:val="000000"/>
          <w:sz w:val="28"/>
          <w:szCs w:val="28"/>
        </w:rPr>
        <w:t>1</w:t>
      </w:r>
      <w:r w:rsidR="0020152D" w:rsidRPr="00566C26">
        <w:rPr>
          <w:color w:val="000000"/>
          <w:sz w:val="28"/>
          <w:szCs w:val="28"/>
        </w:rPr>
        <w:t xml:space="preserve">. </w:t>
      </w:r>
      <w:r w:rsidRPr="00566C26">
        <w:rPr>
          <w:color w:val="000000"/>
          <w:sz w:val="28"/>
          <w:szCs w:val="28"/>
        </w:rPr>
        <w:t xml:space="preserve">Внести в </w:t>
      </w:r>
      <w:r w:rsidRPr="00566C26">
        <w:rPr>
          <w:sz w:val="28"/>
          <w:szCs w:val="28"/>
        </w:rPr>
        <w:t xml:space="preserve">Порядок предоставления из местного бюджета субсидии СМУП ЖКХ «ГОРВИК» на возмещение затрат, связанных с выполнением </w:t>
      </w:r>
      <w:r w:rsidRPr="00566C26">
        <w:rPr>
          <w:sz w:val="28"/>
          <w:szCs w:val="28"/>
        </w:rPr>
        <w:lastRenderedPageBreak/>
        <w:t>работ по техническому обслуживанию и текущему ремонту объектов ливневой канализации, находящихся на территории города Северодвинска</w:t>
      </w:r>
      <w:r w:rsidRPr="00566C26">
        <w:rPr>
          <w:color w:val="000000"/>
          <w:sz w:val="28"/>
          <w:szCs w:val="28"/>
        </w:rPr>
        <w:t>, утвержденный постановлением Администрации Северодвинска от 11.07.2017 № 212-па</w:t>
      </w:r>
      <w:r w:rsidR="0093099F" w:rsidRPr="00566C26">
        <w:rPr>
          <w:color w:val="000000"/>
          <w:sz w:val="28"/>
          <w:szCs w:val="28"/>
        </w:rPr>
        <w:t xml:space="preserve"> (в редакции от 23.03.2018)</w:t>
      </w:r>
      <w:r w:rsidR="00310E3C">
        <w:rPr>
          <w:color w:val="000000"/>
          <w:sz w:val="28"/>
          <w:szCs w:val="28"/>
        </w:rPr>
        <w:t xml:space="preserve"> (далее – Порядок)</w:t>
      </w:r>
      <w:r w:rsidR="00E22F46">
        <w:rPr>
          <w:color w:val="000000"/>
          <w:sz w:val="28"/>
          <w:szCs w:val="28"/>
        </w:rPr>
        <w:t>,</w:t>
      </w:r>
      <w:r w:rsidRPr="00566C26">
        <w:rPr>
          <w:color w:val="000000"/>
          <w:sz w:val="28"/>
          <w:szCs w:val="28"/>
        </w:rPr>
        <w:t xml:space="preserve"> следующие изменения</w:t>
      </w:r>
      <w:r w:rsidR="004F260E" w:rsidRPr="00566C26">
        <w:rPr>
          <w:color w:val="000000"/>
          <w:sz w:val="28"/>
          <w:szCs w:val="28"/>
        </w:rPr>
        <w:t xml:space="preserve"> и дополнения</w:t>
      </w:r>
      <w:r w:rsidRPr="00566C26">
        <w:rPr>
          <w:color w:val="000000"/>
          <w:sz w:val="28"/>
          <w:szCs w:val="28"/>
        </w:rPr>
        <w:t>:</w:t>
      </w:r>
      <w:r w:rsidR="004F260E" w:rsidRPr="00566C26">
        <w:rPr>
          <w:color w:val="000000"/>
          <w:sz w:val="28"/>
          <w:szCs w:val="28"/>
        </w:rPr>
        <w:t xml:space="preserve"> </w:t>
      </w:r>
    </w:p>
    <w:p w:rsidR="004F260E" w:rsidRPr="00566C26" w:rsidRDefault="004F260E" w:rsidP="00566C26">
      <w:pPr>
        <w:ind w:right="-108" w:firstLine="709"/>
        <w:jc w:val="both"/>
        <w:rPr>
          <w:color w:val="000000"/>
          <w:sz w:val="28"/>
          <w:szCs w:val="28"/>
        </w:rPr>
      </w:pPr>
      <w:r w:rsidRPr="00566C26">
        <w:rPr>
          <w:color w:val="000000"/>
          <w:sz w:val="28"/>
          <w:szCs w:val="28"/>
        </w:rPr>
        <w:t>1.1. Пункт 1.1 Порядка после слов «</w:t>
      </w:r>
      <w:r w:rsidRPr="00566C26">
        <w:rPr>
          <w:sz w:val="28"/>
          <w:szCs w:val="28"/>
        </w:rPr>
        <w:t xml:space="preserve">(далее – КНС-2),» </w:t>
      </w:r>
      <w:r w:rsidRPr="00566C26">
        <w:rPr>
          <w:color w:val="000000"/>
          <w:sz w:val="28"/>
          <w:szCs w:val="28"/>
        </w:rPr>
        <w:t>дополнить словами: «канализационной насосной станции, расположенной в квартале 009 (далее – КНС-6), канализационной насосной станции,</w:t>
      </w:r>
      <w:r w:rsidR="00566C26">
        <w:rPr>
          <w:color w:val="000000"/>
          <w:sz w:val="28"/>
          <w:szCs w:val="28"/>
        </w:rPr>
        <w:t xml:space="preserve"> расположенной </w:t>
      </w:r>
      <w:r w:rsidRPr="00566C26">
        <w:rPr>
          <w:color w:val="000000"/>
          <w:sz w:val="28"/>
          <w:szCs w:val="28"/>
        </w:rPr>
        <w:t>в</w:t>
      </w:r>
      <w:r w:rsidR="00566C26">
        <w:rPr>
          <w:color w:val="000000"/>
          <w:sz w:val="28"/>
          <w:szCs w:val="28"/>
        </w:rPr>
        <w:t> </w:t>
      </w:r>
      <w:r w:rsidRPr="00566C26">
        <w:rPr>
          <w:color w:val="000000"/>
          <w:sz w:val="28"/>
          <w:szCs w:val="28"/>
        </w:rPr>
        <w:t>Банном переулке (далее КНС-7),»</w:t>
      </w:r>
      <w:r w:rsidRPr="00566C26">
        <w:rPr>
          <w:rFonts w:eastAsia="Calibri"/>
          <w:sz w:val="28"/>
          <w:szCs w:val="28"/>
        </w:rPr>
        <w:t>.</w:t>
      </w:r>
    </w:p>
    <w:p w:rsidR="004F260E" w:rsidRPr="00566C26" w:rsidRDefault="004F260E" w:rsidP="00566C26">
      <w:pPr>
        <w:ind w:right="-108" w:firstLine="709"/>
        <w:jc w:val="both"/>
        <w:rPr>
          <w:color w:val="000000"/>
          <w:sz w:val="28"/>
          <w:szCs w:val="28"/>
        </w:rPr>
      </w:pPr>
      <w:r w:rsidRPr="00566C26">
        <w:rPr>
          <w:color w:val="000000"/>
          <w:sz w:val="28"/>
          <w:szCs w:val="28"/>
        </w:rPr>
        <w:t>1.2. Пункты 1.4, 2.4 и 2.14 Порядка после слов «КНС-2» дополнить словами «, КНС-6, КНС-7».</w:t>
      </w:r>
    </w:p>
    <w:p w:rsidR="004F260E" w:rsidRPr="00566C26" w:rsidRDefault="004F260E" w:rsidP="00566C26">
      <w:pPr>
        <w:ind w:right="-108" w:firstLine="709"/>
        <w:jc w:val="both"/>
        <w:rPr>
          <w:color w:val="000000"/>
          <w:sz w:val="28"/>
          <w:szCs w:val="28"/>
        </w:rPr>
      </w:pPr>
      <w:r w:rsidRPr="00566C26">
        <w:rPr>
          <w:color w:val="000000"/>
          <w:sz w:val="28"/>
          <w:szCs w:val="28"/>
        </w:rPr>
        <w:t>1.3. Приложения № 1 и № 2 к Порядку изложить в прилагаемой редакции.</w:t>
      </w:r>
    </w:p>
    <w:p w:rsidR="004F260E" w:rsidRPr="00566C26" w:rsidRDefault="004F260E" w:rsidP="00566C26">
      <w:pPr>
        <w:ind w:right="-108" w:firstLine="709"/>
        <w:jc w:val="both"/>
        <w:rPr>
          <w:sz w:val="28"/>
          <w:szCs w:val="28"/>
        </w:rPr>
      </w:pPr>
      <w:r w:rsidRPr="00566C26">
        <w:rPr>
          <w:sz w:val="28"/>
          <w:szCs w:val="28"/>
        </w:rPr>
        <w:t>2. Настоящее постановление распространяется на</w:t>
      </w:r>
      <w:r w:rsidR="00566C26">
        <w:rPr>
          <w:sz w:val="28"/>
          <w:szCs w:val="28"/>
        </w:rPr>
        <w:t xml:space="preserve"> правоотношения</w:t>
      </w:r>
      <w:r w:rsidR="00310E3C">
        <w:rPr>
          <w:sz w:val="28"/>
          <w:szCs w:val="28"/>
        </w:rPr>
        <w:t>,</w:t>
      </w:r>
      <w:r w:rsidR="00566C26">
        <w:rPr>
          <w:sz w:val="28"/>
          <w:szCs w:val="28"/>
        </w:rPr>
        <w:t xml:space="preserve"> в</w:t>
      </w:r>
      <w:r w:rsidRPr="00566C26">
        <w:rPr>
          <w:sz w:val="28"/>
          <w:szCs w:val="28"/>
        </w:rPr>
        <w:t>озникшие с 01.01.2019.</w:t>
      </w:r>
    </w:p>
    <w:p w:rsidR="0093099F" w:rsidRPr="00566C26" w:rsidRDefault="004F260E" w:rsidP="00566C26">
      <w:pPr>
        <w:ind w:right="-108" w:firstLine="709"/>
        <w:jc w:val="both"/>
        <w:rPr>
          <w:sz w:val="28"/>
          <w:szCs w:val="28"/>
        </w:rPr>
      </w:pPr>
      <w:r w:rsidRPr="00566C26">
        <w:rPr>
          <w:sz w:val="28"/>
          <w:szCs w:val="28"/>
        </w:rPr>
        <w:t xml:space="preserve">3. Отделу по связям со </w:t>
      </w:r>
      <w:r w:rsidR="00E84CAE" w:rsidRPr="00566C26">
        <w:rPr>
          <w:sz w:val="28"/>
          <w:szCs w:val="28"/>
        </w:rPr>
        <w:t>средствами массовой информации</w:t>
      </w:r>
      <w:r w:rsidRPr="00566C26">
        <w:rPr>
          <w:sz w:val="28"/>
          <w:szCs w:val="28"/>
        </w:rPr>
        <w:t xml:space="preserve"> Администрации Северодвинска опубликовать (обнародовать) настоящее постановление </w:t>
      </w:r>
      <w:r w:rsidR="0093099F" w:rsidRPr="00566C26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</w:t>
      </w:r>
      <w:r w:rsidRPr="00566C26">
        <w:rPr>
          <w:sz w:val="28"/>
          <w:szCs w:val="28"/>
        </w:rPr>
        <w:t xml:space="preserve"> разместить</w:t>
      </w:r>
      <w:r w:rsidR="00566C26">
        <w:rPr>
          <w:sz w:val="28"/>
          <w:szCs w:val="28"/>
        </w:rPr>
        <w:t xml:space="preserve"> </w:t>
      </w:r>
      <w:r w:rsidRPr="00566C26">
        <w:rPr>
          <w:sz w:val="28"/>
          <w:szCs w:val="28"/>
        </w:rPr>
        <w:t>на</w:t>
      </w:r>
      <w:r w:rsidR="00566C26">
        <w:rPr>
          <w:sz w:val="28"/>
          <w:szCs w:val="28"/>
        </w:rPr>
        <w:t> </w:t>
      </w:r>
      <w:r w:rsidRPr="00566C26">
        <w:rPr>
          <w:sz w:val="28"/>
          <w:szCs w:val="28"/>
        </w:rPr>
        <w:t>официальном интернет-сайте Администрации Северодвинска.</w:t>
      </w:r>
    </w:p>
    <w:p w:rsidR="0093099F" w:rsidRPr="00566C26" w:rsidRDefault="0093099F" w:rsidP="00566C26">
      <w:pPr>
        <w:ind w:right="-108" w:firstLine="709"/>
        <w:jc w:val="both"/>
        <w:rPr>
          <w:sz w:val="28"/>
          <w:szCs w:val="28"/>
        </w:rPr>
      </w:pPr>
    </w:p>
    <w:p w:rsidR="0093099F" w:rsidRPr="00566C26" w:rsidRDefault="0093099F" w:rsidP="00566C26">
      <w:pPr>
        <w:ind w:right="-108" w:firstLine="709"/>
        <w:jc w:val="both"/>
        <w:rPr>
          <w:sz w:val="28"/>
          <w:szCs w:val="28"/>
        </w:rPr>
      </w:pPr>
    </w:p>
    <w:p w:rsidR="0093099F" w:rsidRPr="00566C26" w:rsidRDefault="0093099F" w:rsidP="0093099F">
      <w:pPr>
        <w:ind w:firstLine="709"/>
        <w:jc w:val="both"/>
        <w:rPr>
          <w:sz w:val="28"/>
          <w:szCs w:val="28"/>
        </w:rPr>
      </w:pPr>
    </w:p>
    <w:p w:rsidR="0093099F" w:rsidRPr="00566C26" w:rsidRDefault="0093099F" w:rsidP="0093099F">
      <w:pPr>
        <w:rPr>
          <w:sz w:val="28"/>
          <w:szCs w:val="28"/>
        </w:rPr>
      </w:pPr>
      <w:r w:rsidRPr="00566C26">
        <w:rPr>
          <w:sz w:val="28"/>
          <w:szCs w:val="28"/>
        </w:rPr>
        <w:t>Глава Северодвинска</w:t>
      </w:r>
      <w:r w:rsidRPr="00566C26">
        <w:rPr>
          <w:sz w:val="28"/>
          <w:szCs w:val="28"/>
        </w:rPr>
        <w:tab/>
      </w:r>
      <w:r w:rsidRPr="00566C26">
        <w:rPr>
          <w:sz w:val="28"/>
          <w:szCs w:val="28"/>
        </w:rPr>
        <w:tab/>
      </w:r>
      <w:r w:rsidRPr="00566C26">
        <w:rPr>
          <w:sz w:val="28"/>
          <w:szCs w:val="28"/>
        </w:rPr>
        <w:tab/>
      </w:r>
      <w:r w:rsidRPr="00566C26">
        <w:rPr>
          <w:sz w:val="28"/>
          <w:szCs w:val="28"/>
        </w:rPr>
        <w:tab/>
      </w:r>
      <w:r w:rsidRPr="00566C26">
        <w:rPr>
          <w:sz w:val="28"/>
          <w:szCs w:val="28"/>
        </w:rPr>
        <w:tab/>
      </w:r>
      <w:r w:rsidRPr="00566C26">
        <w:rPr>
          <w:sz w:val="28"/>
          <w:szCs w:val="28"/>
        </w:rPr>
        <w:tab/>
      </w:r>
      <w:r w:rsidRPr="00566C26">
        <w:rPr>
          <w:sz w:val="28"/>
          <w:szCs w:val="28"/>
        </w:rPr>
        <w:tab/>
        <w:t xml:space="preserve">            </w:t>
      </w:r>
    </w:p>
    <w:p w:rsidR="0093099F" w:rsidRPr="00566C26" w:rsidRDefault="0093099F" w:rsidP="0093099F">
      <w:pPr>
        <w:rPr>
          <w:sz w:val="28"/>
          <w:szCs w:val="28"/>
        </w:rPr>
      </w:pPr>
      <w:r w:rsidRPr="00566C26">
        <w:rPr>
          <w:sz w:val="28"/>
          <w:szCs w:val="28"/>
        </w:rPr>
        <w:tab/>
      </w:r>
      <w:r w:rsidRPr="00566C26">
        <w:rPr>
          <w:sz w:val="28"/>
          <w:szCs w:val="28"/>
        </w:rPr>
        <w:tab/>
      </w:r>
      <w:r w:rsidRPr="00566C26">
        <w:rPr>
          <w:sz w:val="28"/>
          <w:szCs w:val="28"/>
        </w:rPr>
        <w:tab/>
        <w:t xml:space="preserve">                                  </w:t>
      </w:r>
      <w:r w:rsidRPr="00566C26">
        <w:rPr>
          <w:sz w:val="28"/>
          <w:szCs w:val="28"/>
        </w:rPr>
        <w:tab/>
      </w:r>
      <w:r w:rsidRPr="00566C26">
        <w:rPr>
          <w:sz w:val="28"/>
          <w:szCs w:val="28"/>
        </w:rPr>
        <w:tab/>
        <w:t xml:space="preserve">               </w:t>
      </w:r>
      <w:r w:rsidR="00566C26">
        <w:rPr>
          <w:sz w:val="28"/>
          <w:szCs w:val="28"/>
        </w:rPr>
        <w:t xml:space="preserve">            </w:t>
      </w:r>
      <w:r w:rsidRPr="00566C26">
        <w:rPr>
          <w:sz w:val="28"/>
          <w:szCs w:val="28"/>
        </w:rPr>
        <w:t>И.В. Скубенко</w:t>
      </w:r>
    </w:p>
    <w:p w:rsidR="0093099F" w:rsidRDefault="0093099F" w:rsidP="0093099F"/>
    <w:p w:rsidR="0093099F" w:rsidRDefault="0093099F" w:rsidP="0093099F">
      <w:pPr>
        <w:ind w:firstLine="709"/>
        <w:jc w:val="both"/>
      </w:pPr>
    </w:p>
    <w:p w:rsidR="0093099F" w:rsidRDefault="0093099F" w:rsidP="0093099F">
      <w:pPr>
        <w:ind w:firstLine="709"/>
        <w:jc w:val="both"/>
      </w:pPr>
    </w:p>
    <w:p w:rsidR="0093099F" w:rsidRDefault="0093099F" w:rsidP="0093099F">
      <w:pPr>
        <w:ind w:firstLine="709"/>
        <w:jc w:val="both"/>
      </w:pPr>
    </w:p>
    <w:p w:rsidR="0020152D" w:rsidRDefault="0020152D" w:rsidP="00293F05">
      <w:pPr>
        <w:jc w:val="right"/>
      </w:pPr>
    </w:p>
    <w:p w:rsidR="00F248D2" w:rsidRDefault="00F248D2" w:rsidP="005E4583"/>
    <w:p w:rsidR="00F248D2" w:rsidRDefault="00F248D2" w:rsidP="005C23BB">
      <w:pPr>
        <w:rPr>
          <w:sz w:val="20"/>
          <w:szCs w:val="20"/>
        </w:rPr>
      </w:pPr>
    </w:p>
    <w:p w:rsidR="00BB6382" w:rsidRDefault="00BB6382" w:rsidP="005C23BB">
      <w:pPr>
        <w:rPr>
          <w:sz w:val="20"/>
          <w:szCs w:val="20"/>
        </w:rPr>
      </w:pPr>
    </w:p>
    <w:p w:rsidR="00BB6382" w:rsidRDefault="00BB6382" w:rsidP="005C23BB">
      <w:pPr>
        <w:rPr>
          <w:sz w:val="20"/>
          <w:szCs w:val="20"/>
        </w:rPr>
      </w:pPr>
    </w:p>
    <w:p w:rsidR="00EC75DF" w:rsidRDefault="00EC75DF" w:rsidP="005C23BB">
      <w:pPr>
        <w:rPr>
          <w:sz w:val="20"/>
          <w:szCs w:val="20"/>
        </w:rPr>
      </w:pPr>
    </w:p>
    <w:p w:rsidR="00EC75DF" w:rsidRDefault="00EC75DF" w:rsidP="005C23BB">
      <w:pPr>
        <w:rPr>
          <w:sz w:val="20"/>
          <w:szCs w:val="20"/>
        </w:rPr>
      </w:pPr>
    </w:p>
    <w:p w:rsidR="00293F05" w:rsidRDefault="00293F05" w:rsidP="005C23BB">
      <w:pPr>
        <w:rPr>
          <w:sz w:val="20"/>
          <w:szCs w:val="20"/>
        </w:rPr>
      </w:pPr>
    </w:p>
    <w:p w:rsidR="00293F05" w:rsidRDefault="00293F05" w:rsidP="005C23BB">
      <w:pPr>
        <w:rPr>
          <w:sz w:val="20"/>
          <w:szCs w:val="20"/>
        </w:rPr>
      </w:pPr>
    </w:p>
    <w:p w:rsidR="00293F05" w:rsidRDefault="00293F05" w:rsidP="005C23BB">
      <w:pPr>
        <w:rPr>
          <w:sz w:val="20"/>
          <w:szCs w:val="20"/>
        </w:rPr>
      </w:pPr>
    </w:p>
    <w:p w:rsidR="00293F05" w:rsidRDefault="00293F05" w:rsidP="005C23BB">
      <w:pPr>
        <w:rPr>
          <w:sz w:val="20"/>
          <w:szCs w:val="20"/>
        </w:rPr>
      </w:pPr>
    </w:p>
    <w:p w:rsidR="00566C26" w:rsidRDefault="00566C26" w:rsidP="005C23BB"/>
    <w:p w:rsidR="00E22F46" w:rsidRDefault="00E22F46" w:rsidP="005C23BB"/>
    <w:p w:rsidR="00E22F46" w:rsidRDefault="00E22F46" w:rsidP="005C23BB"/>
    <w:p w:rsidR="00E22F46" w:rsidRDefault="00E22F46" w:rsidP="005C23BB"/>
    <w:p w:rsidR="00E22F46" w:rsidRDefault="00E22F46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/>
    <w:p w:rsidR="00CA547A" w:rsidRDefault="00CA547A" w:rsidP="005C23BB">
      <w:bookmarkStart w:id="0" w:name="_GoBack"/>
      <w:bookmarkEnd w:id="0"/>
    </w:p>
    <w:p w:rsidR="00E22F46" w:rsidRPr="00310E3C" w:rsidRDefault="00E22F46" w:rsidP="005C23BB"/>
    <w:p w:rsidR="005C23BB" w:rsidRPr="00310E3C" w:rsidRDefault="00EC75DF" w:rsidP="005C23BB">
      <w:r w:rsidRPr="00310E3C">
        <w:t>Т</w:t>
      </w:r>
      <w:r w:rsidR="005C23BB" w:rsidRPr="00310E3C">
        <w:t>арасов Михаил Юрьевич</w:t>
      </w:r>
    </w:p>
    <w:p w:rsidR="00EC75DF" w:rsidRPr="00310E3C" w:rsidRDefault="005C23BB" w:rsidP="005E4583">
      <w:pPr>
        <w:sectPr w:rsidR="00EC75DF" w:rsidRPr="00310E3C" w:rsidSect="00CA547A">
          <w:headerReference w:type="default" r:id="rId8"/>
          <w:pgSz w:w="11906" w:h="16838"/>
          <w:pgMar w:top="1134" w:right="567" w:bottom="1276" w:left="1985" w:header="709" w:footer="709" w:gutter="0"/>
          <w:cols w:space="708"/>
          <w:titlePg/>
          <w:docGrid w:linePitch="360"/>
        </w:sectPr>
      </w:pPr>
      <w:r w:rsidRPr="00310E3C">
        <w:t>58-41-</w:t>
      </w:r>
      <w:r w:rsidR="00BB6382" w:rsidRPr="00310E3C">
        <w:t>2</w:t>
      </w:r>
      <w:r w:rsidR="00293F05" w:rsidRPr="00310E3C">
        <w:t>6</w:t>
      </w:r>
    </w:p>
    <w:p w:rsidR="00293F05" w:rsidRPr="00310E3C" w:rsidRDefault="00293F05" w:rsidP="00310E3C">
      <w:pPr>
        <w:pStyle w:val="1"/>
        <w:spacing w:after="0" w:line="240" w:lineRule="auto"/>
        <w:ind w:left="3828" w:right="57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lastRenderedPageBreak/>
        <w:t>Приложение № 1</w:t>
      </w:r>
    </w:p>
    <w:p w:rsidR="00293F05" w:rsidRPr="00310E3C" w:rsidRDefault="00293F05" w:rsidP="00310E3C">
      <w:pPr>
        <w:pStyle w:val="1"/>
        <w:spacing w:after="0" w:line="240" w:lineRule="auto"/>
        <w:ind w:left="3828" w:right="57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>к Порядку предоставления из местного бюджета</w:t>
      </w:r>
    </w:p>
    <w:p w:rsidR="0093099F" w:rsidRPr="00310E3C" w:rsidRDefault="00293F05" w:rsidP="00310E3C">
      <w:pPr>
        <w:pStyle w:val="1"/>
        <w:spacing w:after="0" w:line="240" w:lineRule="auto"/>
        <w:ind w:left="3828" w:right="57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>субсидии СМУП ЖКХ «ГОРВИК» на возмещение</w:t>
      </w:r>
      <w:r w:rsidR="00310E3C">
        <w:rPr>
          <w:rFonts w:ascii="Times New Roman" w:hAnsi="Times New Roman" w:cs="Times New Roman"/>
          <w:sz w:val="26"/>
          <w:szCs w:val="26"/>
        </w:rPr>
        <w:t xml:space="preserve"> </w:t>
      </w:r>
      <w:r w:rsidRPr="00310E3C">
        <w:rPr>
          <w:rFonts w:ascii="Times New Roman" w:hAnsi="Times New Roman" w:cs="Times New Roman"/>
          <w:sz w:val="26"/>
          <w:szCs w:val="26"/>
        </w:rPr>
        <w:t>затрат, связанных с выполнением работ</w:t>
      </w:r>
      <w:r w:rsidR="00310E3C">
        <w:rPr>
          <w:rFonts w:ascii="Times New Roman" w:hAnsi="Times New Roman" w:cs="Times New Roman"/>
          <w:sz w:val="26"/>
          <w:szCs w:val="26"/>
        </w:rPr>
        <w:t xml:space="preserve"> </w:t>
      </w:r>
      <w:r w:rsidRPr="00310E3C">
        <w:rPr>
          <w:rFonts w:ascii="Times New Roman" w:hAnsi="Times New Roman" w:cs="Times New Roman"/>
          <w:sz w:val="26"/>
          <w:szCs w:val="26"/>
        </w:rPr>
        <w:t>по техническому обслуживанию и текущему</w:t>
      </w:r>
      <w:r w:rsidR="00310E3C">
        <w:rPr>
          <w:rFonts w:ascii="Times New Roman" w:hAnsi="Times New Roman" w:cs="Times New Roman"/>
          <w:sz w:val="26"/>
          <w:szCs w:val="26"/>
        </w:rPr>
        <w:t xml:space="preserve"> </w:t>
      </w:r>
      <w:r w:rsidRPr="00310E3C">
        <w:rPr>
          <w:rFonts w:ascii="Times New Roman" w:hAnsi="Times New Roman" w:cs="Times New Roman"/>
          <w:sz w:val="26"/>
          <w:szCs w:val="26"/>
        </w:rPr>
        <w:t>ремонту объектов ливневой канализации,</w:t>
      </w:r>
      <w:r w:rsidR="00310E3C" w:rsidRPr="00310E3C">
        <w:rPr>
          <w:rFonts w:ascii="Times New Roman" w:hAnsi="Times New Roman" w:cs="Times New Roman"/>
          <w:sz w:val="26"/>
          <w:szCs w:val="26"/>
        </w:rPr>
        <w:t xml:space="preserve"> </w:t>
      </w:r>
      <w:r w:rsidRPr="00310E3C">
        <w:rPr>
          <w:rFonts w:ascii="Times New Roman" w:hAnsi="Times New Roman" w:cs="Times New Roman"/>
          <w:sz w:val="26"/>
          <w:szCs w:val="26"/>
        </w:rPr>
        <w:t>находящихся на территории города Северодвинска,</w:t>
      </w:r>
      <w:r w:rsidR="00310E3C" w:rsidRPr="00310E3C">
        <w:rPr>
          <w:rFonts w:ascii="Times New Roman" w:hAnsi="Times New Roman" w:cs="Times New Roman"/>
          <w:sz w:val="26"/>
          <w:szCs w:val="26"/>
        </w:rPr>
        <w:t xml:space="preserve"> </w:t>
      </w:r>
      <w:r w:rsidRPr="00310E3C">
        <w:rPr>
          <w:rFonts w:ascii="Times New Roman" w:hAnsi="Times New Roman" w:cs="Times New Roman"/>
          <w:sz w:val="26"/>
          <w:szCs w:val="26"/>
        </w:rPr>
        <w:t>утвержденному постановлением Администрации</w:t>
      </w:r>
      <w:r w:rsidR="00310E3C" w:rsidRPr="00310E3C">
        <w:rPr>
          <w:rFonts w:ascii="Times New Roman" w:hAnsi="Times New Roman" w:cs="Times New Roman"/>
          <w:sz w:val="26"/>
          <w:szCs w:val="26"/>
        </w:rPr>
        <w:t xml:space="preserve"> </w:t>
      </w:r>
      <w:r w:rsidRPr="00310E3C">
        <w:rPr>
          <w:rFonts w:ascii="Times New Roman" w:hAnsi="Times New Roman" w:cs="Times New Roman"/>
          <w:sz w:val="26"/>
          <w:szCs w:val="26"/>
        </w:rPr>
        <w:t xml:space="preserve">Северодвинска </w:t>
      </w:r>
      <w:r w:rsidR="0093099F" w:rsidRPr="00310E3C">
        <w:rPr>
          <w:rFonts w:ascii="Times New Roman" w:hAnsi="Times New Roman" w:cs="Times New Roman"/>
          <w:sz w:val="26"/>
          <w:szCs w:val="26"/>
        </w:rPr>
        <w:t>11.07.2017 № 212-па</w:t>
      </w:r>
    </w:p>
    <w:p w:rsidR="0093099F" w:rsidRPr="00310E3C" w:rsidRDefault="0093099F" w:rsidP="00310E3C">
      <w:pPr>
        <w:tabs>
          <w:tab w:val="left" w:pos="3969"/>
        </w:tabs>
        <w:ind w:left="3828" w:right="57"/>
        <w:rPr>
          <w:sz w:val="26"/>
          <w:szCs w:val="26"/>
        </w:rPr>
      </w:pPr>
      <w:r w:rsidRPr="00310E3C">
        <w:rPr>
          <w:sz w:val="26"/>
          <w:szCs w:val="26"/>
        </w:rPr>
        <w:t>(в редакции от                      №</w:t>
      </w:r>
      <w:proofErr w:type="gramStart"/>
      <w:r w:rsidRPr="00310E3C">
        <w:rPr>
          <w:sz w:val="26"/>
          <w:szCs w:val="26"/>
        </w:rPr>
        <w:t xml:space="preserve">                     )</w:t>
      </w:r>
      <w:proofErr w:type="gramEnd"/>
    </w:p>
    <w:p w:rsidR="00293F05" w:rsidRPr="00310E3C" w:rsidRDefault="00293F05" w:rsidP="00293F05">
      <w:pPr>
        <w:tabs>
          <w:tab w:val="left" w:pos="3969"/>
        </w:tabs>
        <w:ind w:left="4962" w:right="57" w:hanging="1134"/>
        <w:rPr>
          <w:sz w:val="26"/>
          <w:szCs w:val="26"/>
        </w:rPr>
      </w:pPr>
    </w:p>
    <w:p w:rsidR="00293F05" w:rsidRPr="00310E3C" w:rsidRDefault="00293F05" w:rsidP="00293F05">
      <w:pPr>
        <w:tabs>
          <w:tab w:val="left" w:pos="3969"/>
        </w:tabs>
        <w:ind w:left="57" w:right="57"/>
        <w:rPr>
          <w:sz w:val="26"/>
          <w:szCs w:val="26"/>
        </w:rPr>
      </w:pPr>
    </w:p>
    <w:p w:rsidR="00293F05" w:rsidRPr="00310E3C" w:rsidRDefault="00293F05" w:rsidP="00293F05">
      <w:pPr>
        <w:pStyle w:val="1"/>
        <w:spacing w:after="0" w:line="240" w:lineRule="auto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>РАСЧЕТ</w:t>
      </w:r>
    </w:p>
    <w:p w:rsidR="00293F05" w:rsidRPr="00310E3C" w:rsidRDefault="00293F05" w:rsidP="00293F05">
      <w:pPr>
        <w:pStyle w:val="1"/>
        <w:spacing w:after="0" w:line="240" w:lineRule="auto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>субсидии на возмещение затрат, связанных с выполнением работ</w:t>
      </w:r>
    </w:p>
    <w:p w:rsidR="00293F05" w:rsidRPr="00310E3C" w:rsidRDefault="00293F05" w:rsidP="00293F05">
      <w:pPr>
        <w:pStyle w:val="1"/>
        <w:spacing w:after="0" w:line="240" w:lineRule="auto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>по техническому обслуживанию и текущему ремонту</w:t>
      </w:r>
    </w:p>
    <w:p w:rsidR="00293F05" w:rsidRPr="00310E3C" w:rsidRDefault="00293F05" w:rsidP="00293F05">
      <w:pPr>
        <w:pStyle w:val="1"/>
        <w:spacing w:after="0" w:line="240" w:lineRule="auto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>объектов ливневой канализации, находящихся в хозяйственном ведении</w:t>
      </w:r>
    </w:p>
    <w:p w:rsidR="00293F05" w:rsidRPr="00310E3C" w:rsidRDefault="00293F05" w:rsidP="00293F05">
      <w:pPr>
        <w:pStyle w:val="1"/>
        <w:spacing w:after="0" w:line="240" w:lineRule="auto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>СМУП ЖКХ «ГОРВИК»,</w:t>
      </w: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>за _____________ 20__ года</w:t>
      </w:r>
    </w:p>
    <w:p w:rsidR="00293F05" w:rsidRPr="00C94A85" w:rsidRDefault="00293F05" w:rsidP="00293F05">
      <w:pPr>
        <w:pStyle w:val="1"/>
        <w:spacing w:after="0" w:line="240" w:lineRule="auto"/>
        <w:ind w:left="57" w:right="57" w:firstLine="142"/>
        <w:jc w:val="center"/>
        <w:rPr>
          <w:rFonts w:ascii="Times New Roman" w:hAnsi="Times New Roman" w:cs="Times New Roman"/>
          <w:sz w:val="16"/>
          <w:szCs w:val="16"/>
        </w:rPr>
      </w:pPr>
      <w:r w:rsidRPr="00C94A85">
        <w:rPr>
          <w:rFonts w:ascii="Times New Roman" w:hAnsi="Times New Roman" w:cs="Times New Roman"/>
          <w:sz w:val="16"/>
          <w:szCs w:val="16"/>
        </w:rPr>
        <w:t>(месяц)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78"/>
        <w:gridCol w:w="2115"/>
        <w:gridCol w:w="1173"/>
        <w:gridCol w:w="1125"/>
        <w:gridCol w:w="813"/>
        <w:gridCol w:w="871"/>
        <w:gridCol w:w="1013"/>
        <w:gridCol w:w="842"/>
        <w:gridCol w:w="940"/>
      </w:tblGrid>
      <w:tr w:rsidR="00566C26" w:rsidRPr="00C94A85" w:rsidTr="00566C26">
        <w:trPr>
          <w:trHeight w:val="255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 xml:space="preserve">№ </w:t>
            </w:r>
            <w:proofErr w:type="gramStart"/>
            <w:r w:rsidRPr="00C94A85">
              <w:rPr>
                <w:sz w:val="20"/>
                <w:szCs w:val="20"/>
              </w:rPr>
              <w:t>п</w:t>
            </w:r>
            <w:proofErr w:type="gramEnd"/>
            <w:r w:rsidRPr="00C94A85">
              <w:rPr>
                <w:sz w:val="20"/>
                <w:szCs w:val="20"/>
              </w:rPr>
              <w:t>/п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C26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Внутри</w:t>
            </w:r>
            <w:r w:rsidR="00310E3C">
              <w:rPr>
                <w:sz w:val="20"/>
                <w:szCs w:val="20"/>
              </w:rPr>
              <w:t>-</w:t>
            </w:r>
          </w:p>
          <w:p w:rsidR="00293F05" w:rsidRPr="00C94A85" w:rsidRDefault="00310E3C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r w:rsidR="00293F05" w:rsidRPr="00C94A85">
              <w:rPr>
                <w:sz w:val="20"/>
                <w:szCs w:val="20"/>
              </w:rPr>
              <w:t>варталь</w:t>
            </w:r>
            <w:r>
              <w:rPr>
                <w:sz w:val="20"/>
                <w:szCs w:val="20"/>
              </w:rPr>
              <w:t>-</w:t>
            </w:r>
            <w:r w:rsidR="00293F05" w:rsidRPr="00C94A85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="00293F05" w:rsidRPr="00C94A85">
              <w:rPr>
                <w:sz w:val="20"/>
                <w:szCs w:val="20"/>
              </w:rPr>
              <w:t xml:space="preserve"> ЛК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C26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C94A85">
              <w:rPr>
                <w:sz w:val="20"/>
                <w:szCs w:val="20"/>
              </w:rPr>
              <w:t>Магист</w:t>
            </w:r>
            <w:proofErr w:type="spellEnd"/>
            <w:r w:rsidR="00310E3C">
              <w:rPr>
                <w:sz w:val="20"/>
                <w:szCs w:val="20"/>
              </w:rPr>
              <w:t>-</w:t>
            </w:r>
          </w:p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C94A85">
              <w:rPr>
                <w:sz w:val="20"/>
                <w:szCs w:val="20"/>
              </w:rPr>
              <w:t>ральная</w:t>
            </w:r>
            <w:proofErr w:type="spellEnd"/>
            <w:r w:rsidRPr="00C94A85">
              <w:rPr>
                <w:sz w:val="20"/>
                <w:szCs w:val="20"/>
              </w:rPr>
              <w:t xml:space="preserve"> ЛК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05" w:rsidRPr="00293F05" w:rsidRDefault="00293F05" w:rsidP="00293F05">
            <w:pPr>
              <w:ind w:left="57" w:right="57"/>
              <w:jc w:val="center"/>
              <w:rPr>
                <w:sz w:val="18"/>
                <w:szCs w:val="18"/>
              </w:rPr>
            </w:pPr>
            <w:r w:rsidRPr="00293F05">
              <w:rPr>
                <w:sz w:val="18"/>
                <w:szCs w:val="18"/>
              </w:rPr>
              <w:t>НЛС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93F05" w:rsidRPr="00293F05" w:rsidRDefault="00293F05" w:rsidP="00293F05">
            <w:pPr>
              <w:ind w:left="57" w:right="57"/>
              <w:jc w:val="center"/>
              <w:rPr>
                <w:sz w:val="18"/>
                <w:szCs w:val="18"/>
              </w:rPr>
            </w:pPr>
            <w:r w:rsidRPr="00293F05">
              <w:rPr>
                <w:sz w:val="18"/>
                <w:szCs w:val="18"/>
              </w:rPr>
              <w:t>КНС-2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93F05" w:rsidRPr="00293F05" w:rsidRDefault="00293F05" w:rsidP="00293F05">
            <w:pPr>
              <w:ind w:left="57" w:right="57"/>
              <w:jc w:val="center"/>
              <w:rPr>
                <w:sz w:val="18"/>
                <w:szCs w:val="18"/>
              </w:rPr>
            </w:pPr>
            <w:r w:rsidRPr="00293F05">
              <w:rPr>
                <w:sz w:val="18"/>
                <w:szCs w:val="18"/>
              </w:rPr>
              <w:t>КНС-6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93F05" w:rsidRPr="00293F05" w:rsidRDefault="00293F05" w:rsidP="00293F05">
            <w:pPr>
              <w:ind w:right="57"/>
              <w:rPr>
                <w:sz w:val="18"/>
                <w:szCs w:val="18"/>
              </w:rPr>
            </w:pPr>
            <w:r w:rsidRPr="00293F05">
              <w:rPr>
                <w:sz w:val="18"/>
                <w:szCs w:val="18"/>
              </w:rPr>
              <w:t>КНС-7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Итого, руб.</w:t>
            </w:r>
          </w:p>
        </w:tc>
      </w:tr>
      <w:tr w:rsidR="00566C26" w:rsidRPr="00C94A85" w:rsidTr="00566C26">
        <w:trPr>
          <w:trHeight w:val="435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05" w:rsidRPr="00C94A85" w:rsidRDefault="00293F05" w:rsidP="005849BC">
            <w:pPr>
              <w:ind w:left="57" w:right="57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Натуральная величина</w:t>
            </w:r>
          </w:p>
          <w:p w:rsidR="00293F05" w:rsidRPr="00C94A85" w:rsidRDefault="00293F05" w:rsidP="005849BC">
            <w:pPr>
              <w:ind w:left="57" w:right="57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(п.</w:t>
            </w:r>
            <w:r w:rsidR="00310E3C">
              <w:rPr>
                <w:sz w:val="20"/>
                <w:szCs w:val="20"/>
              </w:rPr>
              <w:t xml:space="preserve"> </w:t>
            </w:r>
            <w:proofErr w:type="gramStart"/>
            <w:r w:rsidRPr="00C94A85">
              <w:rPr>
                <w:sz w:val="20"/>
                <w:szCs w:val="20"/>
              </w:rPr>
              <w:t>м</w:t>
            </w:r>
            <w:proofErr w:type="gramEnd"/>
            <w:r w:rsidRPr="00C94A85">
              <w:rPr>
                <w:sz w:val="20"/>
                <w:szCs w:val="20"/>
              </w:rPr>
              <w:t xml:space="preserve"> или объект)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</w:tr>
      <w:tr w:rsidR="00566C26" w:rsidRPr="00C94A85" w:rsidTr="00566C26">
        <w:trPr>
          <w:trHeight w:val="365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05" w:rsidRPr="00C94A85" w:rsidRDefault="00293F05" w:rsidP="005849BC">
            <w:pPr>
              <w:ind w:left="57" w:right="57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Норматив затрат, руб./ед.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</w:tr>
      <w:tr w:rsidR="00566C26" w:rsidRPr="00C94A85" w:rsidTr="00566C26">
        <w:trPr>
          <w:trHeight w:val="450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05" w:rsidRPr="00C94A85" w:rsidRDefault="00293F05" w:rsidP="005849BC">
            <w:pPr>
              <w:ind w:left="57" w:right="57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Сумма субсидии, руб.</w:t>
            </w:r>
          </w:p>
          <w:p w:rsidR="00293F05" w:rsidRPr="00C94A85" w:rsidRDefault="00293F05" w:rsidP="005849BC">
            <w:pPr>
              <w:ind w:left="57" w:right="57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(стр. 1 *стр. 2)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66C26" w:rsidRPr="00C94A85" w:rsidTr="00566C26">
        <w:trPr>
          <w:trHeight w:val="450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05" w:rsidRPr="00C94A85" w:rsidRDefault="00293F05" w:rsidP="005849BC">
            <w:pPr>
              <w:ind w:left="57" w:right="57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Сумма, подлежащая к зачету (возмещению) в счет предстоящих платежей</w:t>
            </w:r>
            <w:r w:rsidRPr="00C94A85">
              <w:rPr>
                <w:sz w:val="20"/>
                <w:szCs w:val="20"/>
                <w:vertAlign w:val="superscript"/>
              </w:rPr>
              <w:t>*</w:t>
            </w:r>
            <w:r w:rsidRPr="00C94A85">
              <w:rPr>
                <w:sz w:val="20"/>
                <w:szCs w:val="20"/>
              </w:rPr>
              <w:t>, руб.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66C26" w:rsidRPr="00C94A85" w:rsidTr="00566C26">
        <w:trPr>
          <w:trHeight w:val="255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05" w:rsidRPr="00C94A85" w:rsidRDefault="00293F05" w:rsidP="005849BC">
            <w:pPr>
              <w:ind w:left="57" w:right="57"/>
              <w:outlineLvl w:val="0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Размер предоставленной субсидии, руб.</w:t>
            </w:r>
          </w:p>
          <w:p w:rsidR="00293F05" w:rsidRPr="00C94A85" w:rsidRDefault="00293F05" w:rsidP="005849BC">
            <w:pPr>
              <w:ind w:left="57" w:right="57"/>
              <w:outlineLvl w:val="0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(стр. 3 - стр. 4)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3F05" w:rsidRPr="00C94A85" w:rsidRDefault="00293F05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vertAlign w:val="superscript"/>
        </w:rPr>
      </w:pPr>
      <w:r w:rsidRPr="00C94A85">
        <w:rPr>
          <w:rFonts w:ascii="Times New Roman" w:hAnsi="Times New Roman" w:cs="Times New Roman"/>
        </w:rPr>
        <w:t xml:space="preserve">Примечание: </w:t>
      </w:r>
      <w:r w:rsidRPr="00C94A85">
        <w:rPr>
          <w:rFonts w:ascii="Times New Roman" w:hAnsi="Times New Roman" w:cs="Times New Roman"/>
          <w:vertAlign w:val="superscript"/>
        </w:rPr>
        <w:t xml:space="preserve"> </w:t>
      </w:r>
      <w:r w:rsidRPr="00C94A85">
        <w:rPr>
          <w:rFonts w:ascii="Times New Roman" w:hAnsi="Times New Roman" w:cs="Times New Roman"/>
        </w:rPr>
        <w:t>*заполняется по данным ежемесячного Отчета о фактических затратах СМУП ЖКХ «ГОРВИК».</w:t>
      </w: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 xml:space="preserve">Директор СМУП ЖКХ «ГОРВИК» </w:t>
      </w:r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  <w:t>_______________ /________________/</w:t>
      </w: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>Главный бухгалтер СМУП ЖКХ «ГОРВИК»</w:t>
      </w:r>
      <w:r w:rsidRPr="00C94A85">
        <w:rPr>
          <w:rFonts w:ascii="Times New Roman" w:hAnsi="Times New Roman" w:cs="Times New Roman"/>
          <w:sz w:val="24"/>
          <w:szCs w:val="24"/>
        </w:rPr>
        <w:tab/>
        <w:t>________________/_________________/</w:t>
      </w: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93F05" w:rsidRPr="00310E3C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310E3C">
        <w:rPr>
          <w:rFonts w:ascii="Times New Roman" w:hAnsi="Times New Roman" w:cs="Times New Roman"/>
          <w:sz w:val="20"/>
          <w:szCs w:val="20"/>
        </w:rPr>
        <w:t>МП (при наличии)</w:t>
      </w: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 xml:space="preserve">Председатель Комитета ЖКХ, </w:t>
      </w:r>
      <w:proofErr w:type="spellStart"/>
      <w:r w:rsidRPr="00C94A85">
        <w:rPr>
          <w:rFonts w:ascii="Times New Roman" w:hAnsi="Times New Roman" w:cs="Times New Roman"/>
          <w:sz w:val="24"/>
          <w:szCs w:val="24"/>
        </w:rPr>
        <w:t>ТиС</w:t>
      </w:r>
      <w:proofErr w:type="spellEnd"/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  <w:t>________________/_________________/</w:t>
      </w: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 xml:space="preserve">Начальник ОКХ Комитета ЖКХ, </w:t>
      </w:r>
      <w:proofErr w:type="spellStart"/>
      <w:r w:rsidRPr="00C94A85">
        <w:rPr>
          <w:rFonts w:ascii="Times New Roman" w:hAnsi="Times New Roman" w:cs="Times New Roman"/>
          <w:sz w:val="24"/>
          <w:szCs w:val="24"/>
        </w:rPr>
        <w:t>ТиС</w:t>
      </w:r>
      <w:proofErr w:type="spellEnd"/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  <w:t>________________/_________________/</w:t>
      </w: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F05" w:rsidRPr="00C94A85" w:rsidRDefault="00293F05" w:rsidP="00310E3C">
      <w:pPr>
        <w:pStyle w:val="1"/>
        <w:spacing w:after="0" w:line="240" w:lineRule="auto"/>
        <w:ind w:left="57" w:right="57"/>
        <w:jc w:val="both"/>
        <w:rPr>
          <w:sz w:val="20"/>
          <w:szCs w:val="20"/>
        </w:rPr>
        <w:sectPr w:rsidR="00293F05" w:rsidRPr="00C94A85" w:rsidSect="00310E3C">
          <w:headerReference w:type="default" r:id="rId9"/>
          <w:headerReference w:type="first" r:id="rId10"/>
          <w:pgSz w:w="11906" w:h="16838"/>
          <w:pgMar w:top="719" w:right="567" w:bottom="709" w:left="1985" w:header="709" w:footer="709" w:gutter="0"/>
          <w:pgNumType w:start="0"/>
          <w:cols w:space="708"/>
          <w:titlePg/>
          <w:docGrid w:linePitch="360"/>
        </w:sectPr>
      </w:pPr>
      <w:r w:rsidRPr="00C94A85">
        <w:rPr>
          <w:rFonts w:ascii="Times New Roman" w:hAnsi="Times New Roman" w:cs="Times New Roman"/>
          <w:sz w:val="24"/>
          <w:szCs w:val="24"/>
        </w:rPr>
        <w:t xml:space="preserve">Начальник ПЭО Комитета ЖКХ, </w:t>
      </w:r>
      <w:proofErr w:type="spellStart"/>
      <w:r w:rsidRPr="00C94A85">
        <w:rPr>
          <w:rFonts w:ascii="Times New Roman" w:hAnsi="Times New Roman" w:cs="Times New Roman"/>
          <w:sz w:val="24"/>
          <w:szCs w:val="24"/>
        </w:rPr>
        <w:t>ТиС</w:t>
      </w:r>
      <w:proofErr w:type="spellEnd"/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  <w:t>________________/_________________/</w:t>
      </w:r>
    </w:p>
    <w:p w:rsidR="00293F05" w:rsidRPr="00310E3C" w:rsidRDefault="00293F05" w:rsidP="00293F05">
      <w:pPr>
        <w:pStyle w:val="1"/>
        <w:spacing w:after="0" w:line="240" w:lineRule="auto"/>
        <w:ind w:left="9498" w:right="57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lastRenderedPageBreak/>
        <w:t>Приложение № 2</w:t>
      </w:r>
    </w:p>
    <w:p w:rsidR="00293F05" w:rsidRPr="00310E3C" w:rsidRDefault="00293F05" w:rsidP="00401D56">
      <w:pPr>
        <w:pStyle w:val="1"/>
        <w:spacing w:after="0" w:line="240" w:lineRule="auto"/>
        <w:ind w:left="9498" w:right="57"/>
        <w:jc w:val="both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>к Порядку предоставления из местного бюджета субсидии СМУП ЖКХ «ГОРВИК» на возмещение затрат,</w:t>
      </w:r>
      <w:r w:rsidR="00310E3C">
        <w:rPr>
          <w:rFonts w:ascii="Times New Roman" w:hAnsi="Times New Roman" w:cs="Times New Roman"/>
          <w:sz w:val="26"/>
          <w:szCs w:val="26"/>
        </w:rPr>
        <w:t xml:space="preserve"> </w:t>
      </w:r>
      <w:r w:rsidRPr="00310E3C">
        <w:rPr>
          <w:rFonts w:ascii="Times New Roman" w:hAnsi="Times New Roman" w:cs="Times New Roman"/>
          <w:sz w:val="26"/>
          <w:szCs w:val="26"/>
        </w:rPr>
        <w:t>связанных с выполнением работ по техническому</w:t>
      </w:r>
      <w:r w:rsidR="00310E3C">
        <w:rPr>
          <w:rFonts w:ascii="Times New Roman" w:hAnsi="Times New Roman" w:cs="Times New Roman"/>
          <w:sz w:val="26"/>
          <w:szCs w:val="26"/>
        </w:rPr>
        <w:t xml:space="preserve"> </w:t>
      </w:r>
      <w:r w:rsidRPr="00310E3C">
        <w:rPr>
          <w:rFonts w:ascii="Times New Roman" w:hAnsi="Times New Roman" w:cs="Times New Roman"/>
          <w:sz w:val="26"/>
          <w:szCs w:val="26"/>
        </w:rPr>
        <w:t>обслужива</w:t>
      </w:r>
      <w:r w:rsidR="00401D56">
        <w:rPr>
          <w:rFonts w:ascii="Times New Roman" w:hAnsi="Times New Roman" w:cs="Times New Roman"/>
          <w:sz w:val="26"/>
          <w:szCs w:val="26"/>
        </w:rPr>
        <w:t xml:space="preserve">нию и текущему ремонту объектов </w:t>
      </w:r>
      <w:r w:rsidRPr="00310E3C">
        <w:rPr>
          <w:rFonts w:ascii="Times New Roman" w:hAnsi="Times New Roman" w:cs="Times New Roman"/>
          <w:sz w:val="26"/>
          <w:szCs w:val="26"/>
        </w:rPr>
        <w:t xml:space="preserve">ливневой канализации, находящихся на территории </w:t>
      </w:r>
    </w:p>
    <w:p w:rsidR="00293F05" w:rsidRPr="00310E3C" w:rsidRDefault="00293F05" w:rsidP="00293F05">
      <w:pPr>
        <w:pStyle w:val="1"/>
        <w:spacing w:after="0" w:line="240" w:lineRule="auto"/>
        <w:ind w:left="9498" w:right="57"/>
        <w:jc w:val="both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 xml:space="preserve">города Северодвинска, </w:t>
      </w:r>
      <w:proofErr w:type="gramStart"/>
      <w:r w:rsidRPr="00310E3C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</w:p>
    <w:p w:rsidR="00293F05" w:rsidRPr="00310E3C" w:rsidRDefault="00293F05" w:rsidP="00293F05">
      <w:pPr>
        <w:pStyle w:val="1"/>
        <w:spacing w:after="0" w:line="240" w:lineRule="auto"/>
        <w:ind w:left="9498" w:right="57"/>
        <w:jc w:val="both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>постановлением Администрации Северодвинска</w:t>
      </w:r>
    </w:p>
    <w:p w:rsidR="00401D56" w:rsidRPr="00310E3C" w:rsidRDefault="00401D56" w:rsidP="00401D56">
      <w:pPr>
        <w:pStyle w:val="1"/>
        <w:spacing w:after="0" w:line="240" w:lineRule="auto"/>
        <w:ind w:left="9498" w:right="57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>11.07.2017 № 212-па</w:t>
      </w:r>
    </w:p>
    <w:p w:rsidR="00401D56" w:rsidRPr="00310E3C" w:rsidRDefault="00401D56" w:rsidP="00401D56">
      <w:pPr>
        <w:tabs>
          <w:tab w:val="left" w:pos="3969"/>
        </w:tabs>
        <w:ind w:left="9498" w:right="57"/>
        <w:rPr>
          <w:sz w:val="26"/>
          <w:szCs w:val="26"/>
        </w:rPr>
      </w:pPr>
      <w:r w:rsidRPr="00310E3C">
        <w:rPr>
          <w:sz w:val="26"/>
          <w:szCs w:val="26"/>
        </w:rPr>
        <w:t>(в редакции от                      №</w:t>
      </w:r>
      <w:proofErr w:type="gramStart"/>
      <w:r w:rsidRPr="00310E3C">
        <w:rPr>
          <w:sz w:val="26"/>
          <w:szCs w:val="26"/>
        </w:rPr>
        <w:t xml:space="preserve">                     )</w:t>
      </w:r>
      <w:proofErr w:type="gramEnd"/>
    </w:p>
    <w:p w:rsidR="00293F05" w:rsidRPr="00310E3C" w:rsidRDefault="00293F05" w:rsidP="00293F05">
      <w:pPr>
        <w:pStyle w:val="1"/>
        <w:spacing w:after="0" w:line="240" w:lineRule="auto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293F05" w:rsidRPr="00310E3C" w:rsidRDefault="00293F05" w:rsidP="00293F05">
      <w:pPr>
        <w:pStyle w:val="1"/>
        <w:spacing w:after="0" w:line="240" w:lineRule="auto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>ОТЧЕТ</w:t>
      </w:r>
    </w:p>
    <w:p w:rsidR="00293F05" w:rsidRPr="00310E3C" w:rsidRDefault="00293F05" w:rsidP="00293F05">
      <w:pPr>
        <w:pStyle w:val="1"/>
        <w:spacing w:after="0" w:line="240" w:lineRule="auto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>о фактических затратах, связанных с выполнением работ</w:t>
      </w:r>
    </w:p>
    <w:p w:rsidR="00293F05" w:rsidRPr="00310E3C" w:rsidRDefault="00293F05" w:rsidP="00293F05">
      <w:pPr>
        <w:pStyle w:val="1"/>
        <w:spacing w:after="0" w:line="240" w:lineRule="auto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>по техническому обслуживанию и текущему ремонту</w:t>
      </w:r>
    </w:p>
    <w:p w:rsidR="00293F05" w:rsidRPr="00310E3C" w:rsidRDefault="00293F05" w:rsidP="00293F05">
      <w:pPr>
        <w:pStyle w:val="1"/>
        <w:spacing w:after="0" w:line="240" w:lineRule="auto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>объектов ливневой канализации, находящихся в хозяйственном ведении</w:t>
      </w:r>
    </w:p>
    <w:p w:rsidR="00293F05" w:rsidRPr="00310E3C" w:rsidRDefault="00293F05" w:rsidP="00293F05">
      <w:pPr>
        <w:pStyle w:val="1"/>
        <w:spacing w:after="0" w:line="240" w:lineRule="auto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>СМУП ЖКХ «ГОРВИК»,</w:t>
      </w:r>
    </w:p>
    <w:p w:rsidR="00293F05" w:rsidRPr="00310E3C" w:rsidRDefault="00293F05" w:rsidP="00293F05">
      <w:pPr>
        <w:pStyle w:val="1"/>
        <w:spacing w:after="0" w:line="240" w:lineRule="auto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 w:rsidRPr="00310E3C">
        <w:rPr>
          <w:rFonts w:ascii="Times New Roman" w:hAnsi="Times New Roman" w:cs="Times New Roman"/>
          <w:sz w:val="26"/>
          <w:szCs w:val="26"/>
        </w:rPr>
        <w:t>за _____________ 20____ года</w:t>
      </w:r>
    </w:p>
    <w:p w:rsidR="00293F05" w:rsidRPr="00C94A85" w:rsidRDefault="00293F05" w:rsidP="00293F05">
      <w:pPr>
        <w:pStyle w:val="1"/>
        <w:spacing w:after="0" w:line="240" w:lineRule="auto"/>
        <w:ind w:left="57" w:right="57" w:firstLine="573"/>
        <w:rPr>
          <w:rFonts w:ascii="Times New Roman" w:hAnsi="Times New Roman" w:cs="Times New Roman"/>
          <w:sz w:val="16"/>
          <w:szCs w:val="16"/>
        </w:rPr>
      </w:pPr>
      <w:r w:rsidRPr="00C94A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(отчетный период)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2043"/>
        <w:gridCol w:w="809"/>
        <w:gridCol w:w="973"/>
        <w:gridCol w:w="854"/>
        <w:gridCol w:w="1052"/>
        <w:gridCol w:w="790"/>
        <w:gridCol w:w="958"/>
        <w:gridCol w:w="803"/>
        <w:gridCol w:w="909"/>
        <w:gridCol w:w="866"/>
        <w:gridCol w:w="958"/>
        <w:gridCol w:w="827"/>
        <w:gridCol w:w="936"/>
        <w:gridCol w:w="790"/>
        <w:gridCol w:w="939"/>
      </w:tblGrid>
      <w:tr w:rsidR="007B38CB" w:rsidRPr="00C94A85" w:rsidTr="007B38CB">
        <w:trPr>
          <w:trHeight w:val="255"/>
          <w:jc w:val="center"/>
        </w:trPr>
        <w:tc>
          <w:tcPr>
            <w:tcW w:w="228" w:type="pct"/>
            <w:vMerge w:val="restart"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 xml:space="preserve">№ </w:t>
            </w:r>
            <w:proofErr w:type="gramStart"/>
            <w:r w:rsidRPr="00C94A85">
              <w:rPr>
                <w:sz w:val="20"/>
                <w:szCs w:val="20"/>
              </w:rPr>
              <w:t>п</w:t>
            </w:r>
            <w:proofErr w:type="gramEnd"/>
            <w:r w:rsidRPr="00C94A85">
              <w:rPr>
                <w:sz w:val="20"/>
                <w:szCs w:val="20"/>
              </w:rPr>
              <w:t>/п</w:t>
            </w:r>
          </w:p>
        </w:tc>
        <w:tc>
          <w:tcPr>
            <w:tcW w:w="672" w:type="pct"/>
            <w:vMerge w:val="restar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Основные параметры и статьи затрат</w:t>
            </w:r>
          </w:p>
        </w:tc>
        <w:tc>
          <w:tcPr>
            <w:tcW w:w="586" w:type="pct"/>
            <w:gridSpan w:val="2"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4A85">
              <w:rPr>
                <w:sz w:val="20"/>
                <w:szCs w:val="20"/>
              </w:rPr>
              <w:t>Внутрикварталь</w:t>
            </w:r>
            <w:r w:rsidR="00401D56">
              <w:rPr>
                <w:sz w:val="20"/>
                <w:szCs w:val="20"/>
              </w:rPr>
              <w:t>-</w:t>
            </w:r>
            <w:r w:rsidRPr="00C94A85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C94A85">
              <w:rPr>
                <w:sz w:val="20"/>
                <w:szCs w:val="20"/>
              </w:rPr>
              <w:t xml:space="preserve"> ЛК</w:t>
            </w:r>
          </w:p>
        </w:tc>
        <w:tc>
          <w:tcPr>
            <w:tcW w:w="627" w:type="pct"/>
            <w:gridSpan w:val="2"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C94A85">
              <w:rPr>
                <w:sz w:val="20"/>
                <w:szCs w:val="20"/>
              </w:rPr>
              <w:t>Магистральная</w:t>
            </w:r>
            <w:proofErr w:type="gramEnd"/>
            <w:r w:rsidRPr="00C94A85">
              <w:rPr>
                <w:sz w:val="20"/>
                <w:szCs w:val="20"/>
              </w:rPr>
              <w:t xml:space="preserve"> ЛК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НЛС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КНС-2</w:t>
            </w:r>
          </w:p>
        </w:tc>
        <w:tc>
          <w:tcPr>
            <w:tcW w:w="600" w:type="pct"/>
            <w:gridSpan w:val="2"/>
            <w:shd w:val="clear" w:color="auto" w:fill="FFFFFF"/>
            <w:vAlign w:val="center"/>
          </w:tcPr>
          <w:p w:rsidR="00AF52E4" w:rsidRPr="00C94A85" w:rsidRDefault="00AF52E4" w:rsidP="007B38CB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КНС-6</w:t>
            </w:r>
          </w:p>
        </w:tc>
        <w:tc>
          <w:tcPr>
            <w:tcW w:w="580" w:type="pct"/>
            <w:gridSpan w:val="2"/>
            <w:shd w:val="clear" w:color="auto" w:fill="FFFFFF"/>
            <w:vAlign w:val="center"/>
          </w:tcPr>
          <w:p w:rsidR="00AF52E4" w:rsidRPr="00C94A85" w:rsidRDefault="00AF52E4" w:rsidP="007B38CB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КНС-7</w:t>
            </w:r>
          </w:p>
        </w:tc>
        <w:tc>
          <w:tcPr>
            <w:tcW w:w="569" w:type="pct"/>
            <w:gridSpan w:val="2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 xml:space="preserve">Итого, </w:t>
            </w:r>
            <w:proofErr w:type="spellStart"/>
            <w:r w:rsidRPr="00C94A85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01D56" w:rsidRPr="00C94A85" w:rsidTr="007B38CB">
        <w:trPr>
          <w:trHeight w:val="400"/>
          <w:jc w:val="center"/>
        </w:trPr>
        <w:tc>
          <w:tcPr>
            <w:tcW w:w="228" w:type="pct"/>
            <w:vMerge/>
            <w:noWrap/>
            <w:vAlign w:val="center"/>
          </w:tcPr>
          <w:p w:rsidR="00401D56" w:rsidRPr="00C94A85" w:rsidRDefault="00401D56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vAlign w:val="center"/>
          </w:tcPr>
          <w:p w:rsidR="00401D56" w:rsidRPr="00C94A85" w:rsidRDefault="00401D56" w:rsidP="005849BC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pct"/>
            <w:noWrap/>
            <w:vAlign w:val="center"/>
          </w:tcPr>
          <w:p w:rsidR="00401D56" w:rsidRPr="00401D56" w:rsidRDefault="00401D56" w:rsidP="005849BC">
            <w:pPr>
              <w:ind w:left="57" w:right="57"/>
              <w:jc w:val="center"/>
              <w:rPr>
                <w:sz w:val="16"/>
                <w:szCs w:val="16"/>
              </w:rPr>
            </w:pPr>
            <w:r w:rsidRPr="00401D56">
              <w:rPr>
                <w:sz w:val="16"/>
                <w:szCs w:val="16"/>
              </w:rPr>
              <w:t xml:space="preserve">За </w:t>
            </w:r>
            <w:proofErr w:type="gramStart"/>
            <w:r w:rsidRPr="00401D56">
              <w:rPr>
                <w:sz w:val="16"/>
                <w:szCs w:val="16"/>
              </w:rPr>
              <w:t>отчет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1D56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401D56">
              <w:rPr>
                <w:sz w:val="16"/>
                <w:szCs w:val="16"/>
              </w:rPr>
              <w:t xml:space="preserve"> месяц</w:t>
            </w:r>
          </w:p>
        </w:tc>
        <w:tc>
          <w:tcPr>
            <w:tcW w:w="320" w:type="pct"/>
            <w:noWrap/>
            <w:vAlign w:val="center"/>
          </w:tcPr>
          <w:p w:rsidR="00401D56" w:rsidRPr="00401D56" w:rsidRDefault="00401D56" w:rsidP="005849BC">
            <w:pPr>
              <w:ind w:left="57" w:right="57"/>
              <w:jc w:val="center"/>
              <w:rPr>
                <w:sz w:val="16"/>
                <w:szCs w:val="16"/>
              </w:rPr>
            </w:pPr>
            <w:r w:rsidRPr="00401D56">
              <w:rPr>
                <w:sz w:val="16"/>
                <w:szCs w:val="16"/>
              </w:rPr>
              <w:t>С начала года</w:t>
            </w:r>
          </w:p>
        </w:tc>
        <w:tc>
          <w:tcPr>
            <w:tcW w:w="281" w:type="pct"/>
            <w:noWrap/>
            <w:vAlign w:val="center"/>
          </w:tcPr>
          <w:p w:rsidR="00401D56" w:rsidRPr="00401D56" w:rsidRDefault="00401D56" w:rsidP="00BB437E">
            <w:pPr>
              <w:ind w:left="57" w:right="57"/>
              <w:jc w:val="center"/>
              <w:rPr>
                <w:sz w:val="16"/>
                <w:szCs w:val="16"/>
              </w:rPr>
            </w:pPr>
            <w:r w:rsidRPr="00401D56">
              <w:rPr>
                <w:sz w:val="16"/>
                <w:szCs w:val="16"/>
              </w:rPr>
              <w:t xml:space="preserve">За </w:t>
            </w:r>
            <w:proofErr w:type="gramStart"/>
            <w:r w:rsidRPr="00401D56">
              <w:rPr>
                <w:sz w:val="16"/>
                <w:szCs w:val="16"/>
              </w:rPr>
              <w:t>отчет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1D56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401D56">
              <w:rPr>
                <w:sz w:val="16"/>
                <w:szCs w:val="16"/>
              </w:rPr>
              <w:t xml:space="preserve"> месяц</w:t>
            </w: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401D56" w:rsidRPr="00401D56" w:rsidRDefault="00401D56" w:rsidP="00BB437E">
            <w:pPr>
              <w:ind w:left="57" w:right="57"/>
              <w:jc w:val="center"/>
              <w:rPr>
                <w:sz w:val="16"/>
                <w:szCs w:val="16"/>
              </w:rPr>
            </w:pPr>
            <w:r w:rsidRPr="00401D56">
              <w:rPr>
                <w:sz w:val="16"/>
                <w:szCs w:val="16"/>
              </w:rPr>
              <w:t>С начала года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401D56" w:rsidRPr="00401D56" w:rsidRDefault="00401D56" w:rsidP="00BB437E">
            <w:pPr>
              <w:ind w:left="57" w:right="57"/>
              <w:jc w:val="center"/>
              <w:rPr>
                <w:sz w:val="16"/>
                <w:szCs w:val="16"/>
              </w:rPr>
            </w:pPr>
            <w:r w:rsidRPr="00401D56">
              <w:rPr>
                <w:sz w:val="16"/>
                <w:szCs w:val="16"/>
              </w:rPr>
              <w:t xml:space="preserve">За </w:t>
            </w:r>
            <w:proofErr w:type="gramStart"/>
            <w:r w:rsidRPr="00401D56">
              <w:rPr>
                <w:sz w:val="16"/>
                <w:szCs w:val="16"/>
              </w:rPr>
              <w:t>отчет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1D56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401D56">
              <w:rPr>
                <w:sz w:val="16"/>
                <w:szCs w:val="16"/>
              </w:rPr>
              <w:t xml:space="preserve"> месяц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401D56" w:rsidRPr="00401D56" w:rsidRDefault="00401D56" w:rsidP="00BB437E">
            <w:pPr>
              <w:ind w:left="57" w:right="57"/>
              <w:jc w:val="center"/>
              <w:rPr>
                <w:sz w:val="16"/>
                <w:szCs w:val="16"/>
              </w:rPr>
            </w:pPr>
            <w:r w:rsidRPr="00401D56">
              <w:rPr>
                <w:sz w:val="16"/>
                <w:szCs w:val="16"/>
              </w:rPr>
              <w:t>С начала года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401D56" w:rsidRPr="00401D56" w:rsidRDefault="00401D56" w:rsidP="00BB437E">
            <w:pPr>
              <w:ind w:left="57" w:right="57"/>
              <w:jc w:val="center"/>
              <w:rPr>
                <w:sz w:val="16"/>
                <w:szCs w:val="16"/>
              </w:rPr>
            </w:pPr>
            <w:r w:rsidRPr="00401D56">
              <w:rPr>
                <w:sz w:val="16"/>
                <w:szCs w:val="16"/>
              </w:rPr>
              <w:t xml:space="preserve">За </w:t>
            </w:r>
            <w:proofErr w:type="gramStart"/>
            <w:r w:rsidRPr="00401D56">
              <w:rPr>
                <w:sz w:val="16"/>
                <w:szCs w:val="16"/>
              </w:rPr>
              <w:t>отчет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1D56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401D56">
              <w:rPr>
                <w:sz w:val="16"/>
                <w:szCs w:val="16"/>
              </w:rPr>
              <w:t xml:space="preserve"> месяц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401D56" w:rsidRPr="00401D56" w:rsidRDefault="00401D56" w:rsidP="00BB437E">
            <w:pPr>
              <w:ind w:left="57" w:right="57"/>
              <w:jc w:val="center"/>
              <w:rPr>
                <w:sz w:val="16"/>
                <w:szCs w:val="16"/>
              </w:rPr>
            </w:pPr>
            <w:r w:rsidRPr="00401D56">
              <w:rPr>
                <w:sz w:val="16"/>
                <w:szCs w:val="16"/>
              </w:rPr>
              <w:t>С начала года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401D56" w:rsidRPr="00401D56" w:rsidRDefault="00401D56" w:rsidP="00BB437E">
            <w:pPr>
              <w:ind w:left="57" w:right="57"/>
              <w:jc w:val="center"/>
              <w:rPr>
                <w:sz w:val="16"/>
                <w:szCs w:val="16"/>
              </w:rPr>
            </w:pPr>
            <w:r w:rsidRPr="00401D56">
              <w:rPr>
                <w:sz w:val="16"/>
                <w:szCs w:val="16"/>
              </w:rPr>
              <w:t xml:space="preserve">За </w:t>
            </w:r>
            <w:proofErr w:type="gramStart"/>
            <w:r w:rsidRPr="00401D56">
              <w:rPr>
                <w:sz w:val="16"/>
                <w:szCs w:val="16"/>
              </w:rPr>
              <w:t>отчет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1D56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401D56">
              <w:rPr>
                <w:sz w:val="16"/>
                <w:szCs w:val="16"/>
              </w:rPr>
              <w:t xml:space="preserve"> месяц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401D56" w:rsidRPr="00401D56" w:rsidRDefault="00401D56" w:rsidP="00BB437E">
            <w:pPr>
              <w:ind w:left="57" w:right="57"/>
              <w:jc w:val="center"/>
              <w:rPr>
                <w:sz w:val="16"/>
                <w:szCs w:val="16"/>
              </w:rPr>
            </w:pPr>
            <w:r w:rsidRPr="00401D56">
              <w:rPr>
                <w:sz w:val="16"/>
                <w:szCs w:val="16"/>
              </w:rPr>
              <w:t>С начала года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401D56" w:rsidRPr="00401D56" w:rsidRDefault="00401D56" w:rsidP="00BB437E">
            <w:pPr>
              <w:ind w:left="57" w:right="57"/>
              <w:jc w:val="center"/>
              <w:rPr>
                <w:sz w:val="16"/>
                <w:szCs w:val="16"/>
              </w:rPr>
            </w:pPr>
            <w:r w:rsidRPr="00401D56">
              <w:rPr>
                <w:sz w:val="16"/>
                <w:szCs w:val="16"/>
              </w:rPr>
              <w:t xml:space="preserve">За </w:t>
            </w:r>
            <w:proofErr w:type="gramStart"/>
            <w:r w:rsidRPr="00401D56">
              <w:rPr>
                <w:sz w:val="16"/>
                <w:szCs w:val="16"/>
              </w:rPr>
              <w:t>отчет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1D56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401D56">
              <w:rPr>
                <w:sz w:val="16"/>
                <w:szCs w:val="16"/>
              </w:rPr>
              <w:t xml:space="preserve"> месяц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401D56" w:rsidRPr="00401D56" w:rsidRDefault="00401D56" w:rsidP="00BB437E">
            <w:pPr>
              <w:ind w:left="57" w:right="57"/>
              <w:jc w:val="center"/>
              <w:rPr>
                <w:sz w:val="16"/>
                <w:szCs w:val="16"/>
              </w:rPr>
            </w:pPr>
            <w:r w:rsidRPr="00401D56">
              <w:rPr>
                <w:sz w:val="16"/>
                <w:szCs w:val="16"/>
              </w:rPr>
              <w:t>С начала года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401D56" w:rsidRPr="00401D56" w:rsidRDefault="00401D56" w:rsidP="00BB437E">
            <w:pPr>
              <w:ind w:left="57" w:right="57"/>
              <w:jc w:val="center"/>
              <w:rPr>
                <w:sz w:val="16"/>
                <w:szCs w:val="16"/>
              </w:rPr>
            </w:pPr>
            <w:r w:rsidRPr="00401D56">
              <w:rPr>
                <w:sz w:val="16"/>
                <w:szCs w:val="16"/>
              </w:rPr>
              <w:t xml:space="preserve">За </w:t>
            </w:r>
            <w:proofErr w:type="gramStart"/>
            <w:r w:rsidRPr="00401D56">
              <w:rPr>
                <w:sz w:val="16"/>
                <w:szCs w:val="16"/>
              </w:rPr>
              <w:t>отчет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1D56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401D56">
              <w:rPr>
                <w:sz w:val="16"/>
                <w:szCs w:val="16"/>
              </w:rPr>
              <w:t xml:space="preserve"> месяц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401D56" w:rsidRPr="00401D56" w:rsidRDefault="00401D56" w:rsidP="00BB437E">
            <w:pPr>
              <w:ind w:left="57" w:right="57"/>
              <w:jc w:val="center"/>
              <w:rPr>
                <w:sz w:val="16"/>
                <w:szCs w:val="16"/>
              </w:rPr>
            </w:pPr>
            <w:r w:rsidRPr="00401D56">
              <w:rPr>
                <w:sz w:val="16"/>
                <w:szCs w:val="16"/>
              </w:rPr>
              <w:t>С начала года</w:t>
            </w:r>
          </w:p>
        </w:tc>
      </w:tr>
      <w:tr w:rsidR="007B38CB" w:rsidRPr="00C94A85" w:rsidTr="007B38CB">
        <w:trPr>
          <w:trHeight w:val="132"/>
          <w:jc w:val="center"/>
        </w:trPr>
        <w:tc>
          <w:tcPr>
            <w:tcW w:w="228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1</w:t>
            </w:r>
          </w:p>
        </w:tc>
        <w:tc>
          <w:tcPr>
            <w:tcW w:w="672" w:type="pct"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2</w:t>
            </w:r>
          </w:p>
        </w:tc>
        <w:tc>
          <w:tcPr>
            <w:tcW w:w="266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5</w:t>
            </w: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7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9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shd w:val="clear" w:color="auto" w:fill="FFFFFF"/>
          </w:tcPr>
          <w:p w:rsidR="00AF52E4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5" w:type="pct"/>
            <w:shd w:val="clear" w:color="auto" w:fill="FFFFFF"/>
          </w:tcPr>
          <w:p w:rsidR="00AF52E4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2" w:type="pct"/>
            <w:shd w:val="clear" w:color="auto" w:fill="FFFFFF"/>
          </w:tcPr>
          <w:p w:rsidR="00AF52E4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8" w:type="pct"/>
            <w:shd w:val="clear" w:color="auto" w:fill="FFFFFF"/>
          </w:tcPr>
          <w:p w:rsidR="00AF52E4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F52E4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AF52E4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B38CB" w:rsidRPr="00C94A85" w:rsidTr="007B38CB">
        <w:trPr>
          <w:trHeight w:val="253"/>
          <w:jc w:val="center"/>
        </w:trPr>
        <w:tc>
          <w:tcPr>
            <w:tcW w:w="228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1</w:t>
            </w:r>
          </w:p>
        </w:tc>
        <w:tc>
          <w:tcPr>
            <w:tcW w:w="672" w:type="pct"/>
            <w:vAlign w:val="center"/>
          </w:tcPr>
          <w:p w:rsidR="00AF52E4" w:rsidRPr="00C94A85" w:rsidRDefault="00AF52E4" w:rsidP="005849BC">
            <w:pPr>
              <w:ind w:left="57" w:right="57"/>
              <w:jc w:val="both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266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  <w:tr w:rsidR="007B38CB" w:rsidRPr="00C94A85" w:rsidTr="007B38CB">
        <w:trPr>
          <w:trHeight w:val="154"/>
          <w:jc w:val="center"/>
        </w:trPr>
        <w:tc>
          <w:tcPr>
            <w:tcW w:w="228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2</w:t>
            </w:r>
          </w:p>
        </w:tc>
        <w:tc>
          <w:tcPr>
            <w:tcW w:w="672" w:type="pct"/>
            <w:vAlign w:val="center"/>
          </w:tcPr>
          <w:p w:rsidR="00AF52E4" w:rsidRPr="00C94A85" w:rsidRDefault="00AF52E4" w:rsidP="005849BC">
            <w:pPr>
              <w:ind w:left="57" w:right="57"/>
              <w:jc w:val="both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266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  <w:tr w:rsidR="007B38CB" w:rsidRPr="00C94A85" w:rsidTr="007B38CB">
        <w:trPr>
          <w:trHeight w:val="95"/>
          <w:jc w:val="center"/>
        </w:trPr>
        <w:tc>
          <w:tcPr>
            <w:tcW w:w="228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:rsidR="00AF52E4" w:rsidRPr="00C94A85" w:rsidRDefault="00AF52E4" w:rsidP="005849BC">
            <w:pPr>
              <w:ind w:left="57" w:right="57"/>
              <w:jc w:val="both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Затраты на материалы</w:t>
            </w:r>
          </w:p>
        </w:tc>
        <w:tc>
          <w:tcPr>
            <w:tcW w:w="266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AF52E4" w:rsidRPr="00C94A85" w:rsidRDefault="00AF52E4" w:rsidP="005849B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  <w:tr w:rsidR="007B38CB" w:rsidRPr="00C94A85" w:rsidTr="007B38CB">
        <w:trPr>
          <w:trHeight w:val="218"/>
          <w:jc w:val="center"/>
        </w:trPr>
        <w:tc>
          <w:tcPr>
            <w:tcW w:w="228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4</w:t>
            </w:r>
          </w:p>
        </w:tc>
        <w:tc>
          <w:tcPr>
            <w:tcW w:w="672" w:type="pct"/>
            <w:vAlign w:val="center"/>
          </w:tcPr>
          <w:p w:rsidR="00AF52E4" w:rsidRPr="00C94A85" w:rsidRDefault="00AF52E4" w:rsidP="005849BC">
            <w:pPr>
              <w:ind w:left="57" w:right="57"/>
              <w:jc w:val="both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Затраты на оплату электрической энергии</w:t>
            </w:r>
          </w:p>
        </w:tc>
        <w:tc>
          <w:tcPr>
            <w:tcW w:w="266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AF52E4" w:rsidRPr="00C94A85" w:rsidRDefault="00AF52E4" w:rsidP="005849B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  <w:tr w:rsidR="007B38CB" w:rsidRPr="00C94A85" w:rsidTr="007B38CB">
        <w:trPr>
          <w:trHeight w:val="255"/>
          <w:jc w:val="center"/>
        </w:trPr>
        <w:tc>
          <w:tcPr>
            <w:tcW w:w="228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center"/>
              <w:outlineLvl w:val="0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5</w:t>
            </w:r>
          </w:p>
        </w:tc>
        <w:tc>
          <w:tcPr>
            <w:tcW w:w="672" w:type="pct"/>
            <w:vAlign w:val="center"/>
          </w:tcPr>
          <w:p w:rsidR="00AF52E4" w:rsidRPr="00C94A85" w:rsidRDefault="00AF52E4" w:rsidP="005849BC">
            <w:pPr>
              <w:ind w:left="57" w:right="5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Цеховые расходы</w:t>
            </w:r>
          </w:p>
        </w:tc>
        <w:tc>
          <w:tcPr>
            <w:tcW w:w="266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AF52E4" w:rsidRPr="00C94A85" w:rsidRDefault="00AF52E4" w:rsidP="005849BC">
            <w:pPr>
              <w:ind w:left="57" w:right="57"/>
              <w:outlineLvl w:val="0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outlineLvl w:val="0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outlineLvl w:val="0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outlineLvl w:val="0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AF52E4" w:rsidRPr="00C94A85" w:rsidRDefault="00AF52E4" w:rsidP="005849BC">
            <w:pPr>
              <w:ind w:left="57" w:right="57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:rsidR="00AF52E4" w:rsidRPr="00C94A85" w:rsidRDefault="00AF52E4" w:rsidP="005849BC">
            <w:pPr>
              <w:ind w:left="57" w:right="57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7B38CB" w:rsidRPr="00C94A85" w:rsidTr="007B38CB">
        <w:trPr>
          <w:trHeight w:val="255"/>
          <w:jc w:val="center"/>
        </w:trPr>
        <w:tc>
          <w:tcPr>
            <w:tcW w:w="228" w:type="pct"/>
            <w:noWrap/>
            <w:vAlign w:val="center"/>
          </w:tcPr>
          <w:p w:rsidR="007B38CB" w:rsidRPr="00C94A85" w:rsidRDefault="007B38CB" w:rsidP="0052548B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6</w:t>
            </w:r>
          </w:p>
        </w:tc>
        <w:tc>
          <w:tcPr>
            <w:tcW w:w="672" w:type="pct"/>
            <w:vAlign w:val="center"/>
          </w:tcPr>
          <w:p w:rsidR="007B38CB" w:rsidRPr="00C94A85" w:rsidRDefault="007B38CB" w:rsidP="0052548B">
            <w:pPr>
              <w:ind w:left="57" w:right="57"/>
              <w:jc w:val="both"/>
              <w:outlineLvl w:val="0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7B38CB" w:rsidRPr="00C94A85" w:rsidTr="007B38CB">
        <w:trPr>
          <w:trHeight w:val="255"/>
          <w:jc w:val="center"/>
        </w:trPr>
        <w:tc>
          <w:tcPr>
            <w:tcW w:w="228" w:type="pct"/>
            <w:noWrap/>
            <w:vAlign w:val="center"/>
          </w:tcPr>
          <w:p w:rsidR="007B38CB" w:rsidRPr="00C94A85" w:rsidRDefault="007B38CB" w:rsidP="009934FE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7</w:t>
            </w:r>
          </w:p>
        </w:tc>
        <w:tc>
          <w:tcPr>
            <w:tcW w:w="672" w:type="pct"/>
            <w:vAlign w:val="center"/>
          </w:tcPr>
          <w:p w:rsidR="007B38CB" w:rsidRPr="00C94A85" w:rsidRDefault="007B38CB" w:rsidP="009934FE">
            <w:pPr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C94A85">
              <w:rPr>
                <w:sz w:val="20"/>
                <w:szCs w:val="20"/>
              </w:rPr>
              <w:t>Общеэксплуатационные</w:t>
            </w:r>
            <w:proofErr w:type="spellEnd"/>
            <w:r w:rsidRPr="00C94A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266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  <w:tr w:rsidR="007B38CB" w:rsidRPr="00C94A85" w:rsidTr="007B38CB">
        <w:trPr>
          <w:trHeight w:val="270"/>
          <w:jc w:val="center"/>
        </w:trPr>
        <w:tc>
          <w:tcPr>
            <w:tcW w:w="228" w:type="pct"/>
            <w:noWrap/>
            <w:vAlign w:val="center"/>
          </w:tcPr>
          <w:p w:rsidR="007B38CB" w:rsidRPr="00C94A85" w:rsidRDefault="007B38CB" w:rsidP="00C60633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72" w:type="pct"/>
            <w:vAlign w:val="center"/>
          </w:tcPr>
          <w:p w:rsidR="007B38CB" w:rsidRPr="00C94A85" w:rsidRDefault="007B38CB" w:rsidP="00C60633">
            <w:pPr>
              <w:ind w:left="57" w:right="57"/>
              <w:jc w:val="both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266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7B38CB" w:rsidRPr="00C94A85" w:rsidTr="007B38CB">
        <w:trPr>
          <w:trHeight w:val="255"/>
          <w:jc w:val="center"/>
        </w:trPr>
        <w:tc>
          <w:tcPr>
            <w:tcW w:w="228" w:type="pct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1</w:t>
            </w:r>
          </w:p>
        </w:tc>
        <w:tc>
          <w:tcPr>
            <w:tcW w:w="672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2</w:t>
            </w:r>
          </w:p>
        </w:tc>
        <w:tc>
          <w:tcPr>
            <w:tcW w:w="266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5</w:t>
            </w: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7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9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2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8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B38CB" w:rsidRPr="00C94A85" w:rsidTr="007B38CB">
        <w:trPr>
          <w:trHeight w:val="255"/>
          <w:jc w:val="center"/>
        </w:trPr>
        <w:tc>
          <w:tcPr>
            <w:tcW w:w="228" w:type="pct"/>
            <w:vAlign w:val="center"/>
          </w:tcPr>
          <w:p w:rsidR="007B38CB" w:rsidRPr="00C94A85" w:rsidRDefault="007B38CB" w:rsidP="00A22EB8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C94A8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2" w:type="pct"/>
            <w:noWrap/>
            <w:vAlign w:val="center"/>
          </w:tcPr>
          <w:p w:rsidR="007B38CB" w:rsidRPr="00C94A85" w:rsidRDefault="007B38CB" w:rsidP="00A22EB8">
            <w:pPr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C94A85">
              <w:rPr>
                <w:b/>
                <w:bCs/>
                <w:sz w:val="20"/>
                <w:szCs w:val="20"/>
              </w:rPr>
              <w:t>Всего затрат, руб.</w:t>
            </w:r>
          </w:p>
        </w:tc>
        <w:tc>
          <w:tcPr>
            <w:tcW w:w="266" w:type="pct"/>
            <w:noWrap/>
            <w:vAlign w:val="center"/>
          </w:tcPr>
          <w:p w:rsidR="007B38CB" w:rsidRPr="00C94A85" w:rsidRDefault="007B38CB" w:rsidP="00A22EB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</w:tcPr>
          <w:p w:rsidR="007B38CB" w:rsidRPr="00C94A85" w:rsidRDefault="007B38CB" w:rsidP="00A22EB8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noWrap/>
            <w:vAlign w:val="center"/>
          </w:tcPr>
          <w:p w:rsidR="007B38CB" w:rsidRPr="00C94A85" w:rsidRDefault="007B38CB" w:rsidP="00A22EB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7B38CB" w:rsidRPr="00C94A85" w:rsidRDefault="007B38CB" w:rsidP="00A22EB8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A22EB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7B38CB" w:rsidRPr="00C94A85" w:rsidRDefault="007B38CB" w:rsidP="00A22EB8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7B38CB" w:rsidRPr="00C94A85" w:rsidRDefault="007B38CB" w:rsidP="00A22EB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7B38CB" w:rsidRPr="00C94A85" w:rsidRDefault="007B38CB" w:rsidP="00A22EB8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7B38CB" w:rsidRPr="00C94A85" w:rsidRDefault="007B38CB" w:rsidP="00A22EB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7B38CB" w:rsidRPr="00C94A85" w:rsidRDefault="007B38CB" w:rsidP="00A22EB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7B38CB" w:rsidRPr="00C94A85" w:rsidRDefault="007B38CB" w:rsidP="00A22EB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7B38CB" w:rsidRPr="00C94A85" w:rsidRDefault="007B38CB" w:rsidP="00A22EB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A22EB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:rsidR="007B38CB" w:rsidRPr="00C94A85" w:rsidRDefault="007B38CB" w:rsidP="00A22EB8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</w:tr>
      <w:tr w:rsidR="007B38CB" w:rsidRPr="00C94A85" w:rsidTr="007B38CB">
        <w:trPr>
          <w:trHeight w:val="255"/>
          <w:jc w:val="center"/>
        </w:trPr>
        <w:tc>
          <w:tcPr>
            <w:tcW w:w="228" w:type="pct"/>
            <w:vAlign w:val="center"/>
          </w:tcPr>
          <w:p w:rsidR="007B38CB" w:rsidRPr="00C94A85" w:rsidRDefault="007B38CB" w:rsidP="00090DD0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C94A8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2" w:type="pct"/>
            <w:noWrap/>
            <w:vAlign w:val="center"/>
          </w:tcPr>
          <w:p w:rsidR="007B38CB" w:rsidRPr="00C94A85" w:rsidRDefault="007B38CB" w:rsidP="00090DD0">
            <w:pPr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C94A85">
              <w:rPr>
                <w:b/>
                <w:bCs/>
                <w:sz w:val="20"/>
                <w:szCs w:val="20"/>
              </w:rPr>
              <w:t>НДС</w:t>
            </w:r>
          </w:p>
        </w:tc>
        <w:tc>
          <w:tcPr>
            <w:tcW w:w="266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7B38CB" w:rsidRPr="00C94A85" w:rsidTr="007B38CB">
        <w:trPr>
          <w:trHeight w:val="255"/>
          <w:jc w:val="center"/>
        </w:trPr>
        <w:tc>
          <w:tcPr>
            <w:tcW w:w="228" w:type="pct"/>
            <w:vAlign w:val="center"/>
          </w:tcPr>
          <w:p w:rsidR="007B38CB" w:rsidRPr="00C94A85" w:rsidRDefault="007B38CB" w:rsidP="00B906D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C94A8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2" w:type="pct"/>
            <w:noWrap/>
            <w:vAlign w:val="center"/>
          </w:tcPr>
          <w:p w:rsidR="007B38CB" w:rsidRPr="00C94A85" w:rsidRDefault="007B38CB" w:rsidP="00B906D6">
            <w:pPr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C94A85">
              <w:rPr>
                <w:b/>
                <w:bCs/>
                <w:sz w:val="20"/>
                <w:szCs w:val="20"/>
              </w:rPr>
              <w:t>Всего затрат с НДС, руб.</w:t>
            </w:r>
          </w:p>
        </w:tc>
        <w:tc>
          <w:tcPr>
            <w:tcW w:w="266" w:type="pct"/>
            <w:noWrap/>
            <w:vAlign w:val="center"/>
          </w:tcPr>
          <w:p w:rsidR="007B38CB" w:rsidRPr="00C94A85" w:rsidRDefault="007B38CB" w:rsidP="00B906D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</w:tcPr>
          <w:p w:rsidR="007B38CB" w:rsidRPr="00C94A85" w:rsidRDefault="007B38CB" w:rsidP="00B906D6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noWrap/>
            <w:vAlign w:val="center"/>
          </w:tcPr>
          <w:p w:rsidR="007B38CB" w:rsidRPr="00C94A85" w:rsidRDefault="007B38CB" w:rsidP="00B906D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7B38CB" w:rsidRPr="00C94A85" w:rsidRDefault="007B38CB" w:rsidP="00B906D6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B906D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7B38CB" w:rsidRPr="00C94A85" w:rsidRDefault="007B38CB" w:rsidP="00B906D6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7B38CB" w:rsidRPr="00C94A85" w:rsidRDefault="007B38CB" w:rsidP="00B906D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7B38CB" w:rsidRPr="00C94A85" w:rsidRDefault="007B38CB" w:rsidP="00B906D6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7B38CB" w:rsidRPr="00C94A85" w:rsidRDefault="007B38CB" w:rsidP="00B906D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7B38CB" w:rsidRPr="00C94A85" w:rsidRDefault="007B38CB" w:rsidP="00B906D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7B38CB" w:rsidRPr="00C94A85" w:rsidRDefault="007B38CB" w:rsidP="00B906D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7B38CB" w:rsidRPr="00C94A85" w:rsidRDefault="007B38CB" w:rsidP="00B906D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B906D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:rsidR="007B38CB" w:rsidRPr="00C94A85" w:rsidRDefault="007B38CB" w:rsidP="00B906D6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</w:tr>
      <w:tr w:rsidR="007B38CB" w:rsidRPr="00C94A85" w:rsidTr="007B38CB">
        <w:trPr>
          <w:trHeight w:val="255"/>
          <w:jc w:val="center"/>
        </w:trPr>
        <w:tc>
          <w:tcPr>
            <w:tcW w:w="228" w:type="pct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C94A8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2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C94A85">
              <w:rPr>
                <w:b/>
                <w:bCs/>
                <w:sz w:val="20"/>
                <w:szCs w:val="20"/>
              </w:rPr>
              <w:t>Всего затрат с начала года, руб.</w:t>
            </w:r>
          </w:p>
        </w:tc>
        <w:tc>
          <w:tcPr>
            <w:tcW w:w="266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320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7B38CB" w:rsidRPr="00C94A85" w:rsidTr="007B38CB">
        <w:trPr>
          <w:trHeight w:val="255"/>
          <w:jc w:val="center"/>
        </w:trPr>
        <w:tc>
          <w:tcPr>
            <w:tcW w:w="228" w:type="pct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C94A8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2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C94A85">
              <w:rPr>
                <w:b/>
                <w:bCs/>
                <w:sz w:val="20"/>
                <w:szCs w:val="20"/>
              </w:rPr>
              <w:t>Сумма размера снижения, руб.</w:t>
            </w:r>
          </w:p>
        </w:tc>
        <w:tc>
          <w:tcPr>
            <w:tcW w:w="266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</w:tr>
      <w:tr w:rsidR="007B38CB" w:rsidRPr="00C94A85" w:rsidTr="007B38CB">
        <w:trPr>
          <w:trHeight w:val="255"/>
          <w:jc w:val="center"/>
        </w:trPr>
        <w:tc>
          <w:tcPr>
            <w:tcW w:w="228" w:type="pct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C94A8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72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C94A85">
              <w:rPr>
                <w:b/>
                <w:bCs/>
                <w:sz w:val="20"/>
                <w:szCs w:val="20"/>
              </w:rPr>
              <w:t>Получено субсидии, руб.</w:t>
            </w:r>
          </w:p>
        </w:tc>
        <w:tc>
          <w:tcPr>
            <w:tcW w:w="266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320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  <w:tr w:rsidR="007B38CB" w:rsidRPr="00C94A85" w:rsidTr="007B38CB">
        <w:trPr>
          <w:trHeight w:val="255"/>
          <w:jc w:val="center"/>
        </w:trPr>
        <w:tc>
          <w:tcPr>
            <w:tcW w:w="228" w:type="pct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C94A8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2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C94A85">
              <w:rPr>
                <w:b/>
                <w:bCs/>
                <w:sz w:val="20"/>
                <w:szCs w:val="20"/>
              </w:rPr>
              <w:t xml:space="preserve">Подлежит зачету (возмещению) в местный бюджет, руб. </w:t>
            </w:r>
          </w:p>
          <w:p w:rsidR="007B38CB" w:rsidRPr="00C94A85" w:rsidRDefault="007B38CB" w:rsidP="005849BC">
            <w:pPr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C94A85">
              <w:rPr>
                <w:b/>
                <w:bCs/>
                <w:sz w:val="20"/>
                <w:szCs w:val="20"/>
              </w:rPr>
              <w:t>(стр.14 – стр.13 - стр.12)</w:t>
            </w:r>
          </w:p>
        </w:tc>
        <w:tc>
          <w:tcPr>
            <w:tcW w:w="266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320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center"/>
              <w:rPr>
                <w:sz w:val="20"/>
                <w:szCs w:val="20"/>
              </w:rPr>
            </w:pPr>
            <w:r w:rsidRPr="00C94A85">
              <w:rPr>
                <w:sz w:val="20"/>
                <w:szCs w:val="20"/>
              </w:rPr>
              <w:t>х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7B38CB" w:rsidRPr="00C94A85" w:rsidRDefault="007B38CB" w:rsidP="005849B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</w:tbl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>Подтверждающих документов на _____ листах</w:t>
      </w: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 xml:space="preserve">Директор СМУП ЖКХ «ГОРВИК» </w:t>
      </w:r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  <w:t>_______________ /________________/</w:t>
      </w: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>Главный бухгалтер СМУП ЖКХ «ГОРВИК»</w:t>
      </w:r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  <w:t>________________/_________________/</w:t>
      </w: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>МП (при наличии)</w:t>
      </w: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 xml:space="preserve">Председатель Комитета ЖКХ, </w:t>
      </w:r>
      <w:proofErr w:type="spellStart"/>
      <w:r w:rsidRPr="00C94A85">
        <w:rPr>
          <w:rFonts w:ascii="Times New Roman" w:hAnsi="Times New Roman" w:cs="Times New Roman"/>
          <w:sz w:val="24"/>
          <w:szCs w:val="24"/>
        </w:rPr>
        <w:t>ТиС</w:t>
      </w:r>
      <w:proofErr w:type="spellEnd"/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  <w:t>________________/_________________/</w:t>
      </w: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 xml:space="preserve">Начальник ОКХ Комитета ЖКХ, </w:t>
      </w:r>
      <w:proofErr w:type="spellStart"/>
      <w:r w:rsidRPr="00C94A85">
        <w:rPr>
          <w:rFonts w:ascii="Times New Roman" w:hAnsi="Times New Roman" w:cs="Times New Roman"/>
          <w:sz w:val="24"/>
          <w:szCs w:val="24"/>
        </w:rPr>
        <w:t>ТиС</w:t>
      </w:r>
      <w:proofErr w:type="spellEnd"/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  <w:t>________________/_________________/</w:t>
      </w: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 xml:space="preserve">Начальник ПЭО Комитета ЖКХ, </w:t>
      </w:r>
      <w:proofErr w:type="spellStart"/>
      <w:r w:rsidRPr="00C94A85">
        <w:rPr>
          <w:rFonts w:ascii="Times New Roman" w:hAnsi="Times New Roman" w:cs="Times New Roman"/>
          <w:sz w:val="24"/>
          <w:szCs w:val="24"/>
        </w:rPr>
        <w:t>ТиС</w:t>
      </w:r>
      <w:proofErr w:type="spellEnd"/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</w:r>
      <w:r w:rsidRPr="00C94A85">
        <w:rPr>
          <w:rFonts w:ascii="Times New Roman" w:hAnsi="Times New Roman" w:cs="Times New Roman"/>
          <w:sz w:val="24"/>
          <w:szCs w:val="24"/>
        </w:rPr>
        <w:tab/>
        <w:t>________________/_________________/</w:t>
      </w:r>
    </w:p>
    <w:p w:rsidR="00293F05" w:rsidRPr="00C94A85" w:rsidRDefault="00293F05" w:rsidP="00293F05">
      <w:pPr>
        <w:pStyle w:val="1"/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293F05" w:rsidRPr="00C94A85" w:rsidRDefault="00293F05" w:rsidP="00293F05">
      <w:pPr>
        <w:ind w:left="57" w:right="57"/>
        <w:jc w:val="both"/>
        <w:rPr>
          <w:sz w:val="20"/>
          <w:szCs w:val="20"/>
        </w:rPr>
      </w:pPr>
    </w:p>
    <w:p w:rsidR="00293F05" w:rsidRPr="00C94A85" w:rsidRDefault="00293F05" w:rsidP="00293F05">
      <w:pPr>
        <w:ind w:left="57" w:right="57"/>
        <w:jc w:val="both"/>
        <w:rPr>
          <w:sz w:val="20"/>
          <w:szCs w:val="20"/>
        </w:rPr>
      </w:pPr>
    </w:p>
    <w:sectPr w:rsidR="00293F05" w:rsidRPr="00C94A85" w:rsidSect="00DB4AED">
      <w:headerReference w:type="even" r:id="rId11"/>
      <w:headerReference w:type="default" r:id="rId12"/>
      <w:pgSz w:w="16838" w:h="11906" w:orient="landscape"/>
      <w:pgMar w:top="360" w:right="720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96" w:rsidRDefault="00BF0996" w:rsidP="00530BEC">
      <w:r>
        <w:separator/>
      </w:r>
    </w:p>
  </w:endnote>
  <w:endnote w:type="continuationSeparator" w:id="0">
    <w:p w:rsidR="00BF0996" w:rsidRDefault="00BF0996" w:rsidP="0053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96" w:rsidRDefault="00BF0996" w:rsidP="00530BEC">
      <w:r>
        <w:separator/>
      </w:r>
    </w:p>
  </w:footnote>
  <w:footnote w:type="continuationSeparator" w:id="0">
    <w:p w:rsidR="00BF0996" w:rsidRDefault="00BF0996" w:rsidP="00530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A0" w:rsidRDefault="004A37A0">
    <w:pPr>
      <w:pStyle w:val="a7"/>
      <w:jc w:val="center"/>
    </w:pPr>
  </w:p>
  <w:p w:rsidR="00566C26" w:rsidRDefault="00310E3C">
    <w:pPr>
      <w:pStyle w:val="a7"/>
      <w:jc w:val="center"/>
    </w:pPr>
    <w:r>
      <w:t>2</w:t>
    </w:r>
  </w:p>
  <w:p w:rsidR="004A37A0" w:rsidRDefault="004A37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05" w:rsidRPr="008B41C1" w:rsidRDefault="00293F05" w:rsidP="007C7A3B">
    <w:pPr>
      <w:pStyle w:val="a7"/>
      <w:framePr w:wrap="auto" w:vAnchor="text" w:hAnchor="margin" w:xAlign="center" w:y="1"/>
      <w:rPr>
        <w:rStyle w:val="af"/>
        <w:rFonts w:cs="Calibri"/>
        <w:lang w:val="en-US"/>
      </w:rPr>
    </w:pPr>
    <w:r>
      <w:rPr>
        <w:rStyle w:val="af"/>
        <w:rFonts w:cs="Calibri"/>
        <w:lang w:val="en-US"/>
      </w:rPr>
      <w:t>2</w:t>
    </w:r>
  </w:p>
  <w:p w:rsidR="00293F05" w:rsidRDefault="00293F0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05" w:rsidRPr="004B6DA9" w:rsidRDefault="00293F05" w:rsidP="00F129D2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B2" w:rsidRDefault="0043125E" w:rsidP="007C7A3B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76B2" w:rsidRDefault="00BF0996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B2" w:rsidRDefault="0043125E" w:rsidP="007C7A3B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A547A">
      <w:rPr>
        <w:rStyle w:val="af"/>
        <w:noProof/>
      </w:rPr>
      <w:t>2</w:t>
    </w:r>
    <w:r>
      <w:rPr>
        <w:rStyle w:val="af"/>
      </w:rPr>
      <w:fldChar w:fldCharType="end"/>
    </w:r>
  </w:p>
  <w:p w:rsidR="00A976B2" w:rsidRDefault="00BF09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E"/>
    <w:rsid w:val="00007C9A"/>
    <w:rsid w:val="000406DF"/>
    <w:rsid w:val="000431BB"/>
    <w:rsid w:val="000B071F"/>
    <w:rsid w:val="000B638D"/>
    <w:rsid w:val="000E1AC7"/>
    <w:rsid w:val="00100506"/>
    <w:rsid w:val="001076EA"/>
    <w:rsid w:val="00110F9B"/>
    <w:rsid w:val="00122E0D"/>
    <w:rsid w:val="00133A1B"/>
    <w:rsid w:val="00154167"/>
    <w:rsid w:val="001544D5"/>
    <w:rsid w:val="001714FA"/>
    <w:rsid w:val="00196BED"/>
    <w:rsid w:val="001B03DE"/>
    <w:rsid w:val="001B65A8"/>
    <w:rsid w:val="001D6AD4"/>
    <w:rsid w:val="001E5ECA"/>
    <w:rsid w:val="001E76AE"/>
    <w:rsid w:val="001F513E"/>
    <w:rsid w:val="001F68EA"/>
    <w:rsid w:val="001F7DAB"/>
    <w:rsid w:val="0020152D"/>
    <w:rsid w:val="0022158B"/>
    <w:rsid w:val="002228EC"/>
    <w:rsid w:val="0023271D"/>
    <w:rsid w:val="0024278E"/>
    <w:rsid w:val="002437DC"/>
    <w:rsid w:val="00252D9D"/>
    <w:rsid w:val="0025422E"/>
    <w:rsid w:val="0025658E"/>
    <w:rsid w:val="00257124"/>
    <w:rsid w:val="00275601"/>
    <w:rsid w:val="00293F05"/>
    <w:rsid w:val="002960B5"/>
    <w:rsid w:val="002A6099"/>
    <w:rsid w:val="002C7011"/>
    <w:rsid w:val="002F6210"/>
    <w:rsid w:val="00310E3C"/>
    <w:rsid w:val="0032799C"/>
    <w:rsid w:val="00340AC5"/>
    <w:rsid w:val="00352B4B"/>
    <w:rsid w:val="003715A6"/>
    <w:rsid w:val="00374367"/>
    <w:rsid w:val="003763DD"/>
    <w:rsid w:val="00376FAB"/>
    <w:rsid w:val="00380101"/>
    <w:rsid w:val="00387DBF"/>
    <w:rsid w:val="003D339C"/>
    <w:rsid w:val="003F1816"/>
    <w:rsid w:val="003F3E0B"/>
    <w:rsid w:val="00401D56"/>
    <w:rsid w:val="004041CF"/>
    <w:rsid w:val="00405B30"/>
    <w:rsid w:val="00405DC9"/>
    <w:rsid w:val="0041711C"/>
    <w:rsid w:val="00417A7E"/>
    <w:rsid w:val="0043125E"/>
    <w:rsid w:val="00437B4C"/>
    <w:rsid w:val="00454925"/>
    <w:rsid w:val="00466CA6"/>
    <w:rsid w:val="004711B1"/>
    <w:rsid w:val="00480857"/>
    <w:rsid w:val="004A37A0"/>
    <w:rsid w:val="004A4E4B"/>
    <w:rsid w:val="004B4AE1"/>
    <w:rsid w:val="004B6730"/>
    <w:rsid w:val="004B7F2F"/>
    <w:rsid w:val="004C05B4"/>
    <w:rsid w:val="004E0FFD"/>
    <w:rsid w:val="004F260E"/>
    <w:rsid w:val="005004D8"/>
    <w:rsid w:val="00503AEF"/>
    <w:rsid w:val="00507D39"/>
    <w:rsid w:val="00512C10"/>
    <w:rsid w:val="005218C1"/>
    <w:rsid w:val="0052417E"/>
    <w:rsid w:val="00530BEC"/>
    <w:rsid w:val="0056056F"/>
    <w:rsid w:val="00566C26"/>
    <w:rsid w:val="00580939"/>
    <w:rsid w:val="005C23BB"/>
    <w:rsid w:val="005E4583"/>
    <w:rsid w:val="00604885"/>
    <w:rsid w:val="00605789"/>
    <w:rsid w:val="00612168"/>
    <w:rsid w:val="00612D04"/>
    <w:rsid w:val="00613803"/>
    <w:rsid w:val="00620C08"/>
    <w:rsid w:val="00622DF6"/>
    <w:rsid w:val="00633421"/>
    <w:rsid w:val="0064310B"/>
    <w:rsid w:val="00645161"/>
    <w:rsid w:val="0068497E"/>
    <w:rsid w:val="00686D59"/>
    <w:rsid w:val="00693302"/>
    <w:rsid w:val="00693B29"/>
    <w:rsid w:val="006B269E"/>
    <w:rsid w:val="006B4136"/>
    <w:rsid w:val="006B5080"/>
    <w:rsid w:val="006E11D2"/>
    <w:rsid w:val="006E2384"/>
    <w:rsid w:val="006E7645"/>
    <w:rsid w:val="006F1212"/>
    <w:rsid w:val="00705125"/>
    <w:rsid w:val="0070625A"/>
    <w:rsid w:val="007203F9"/>
    <w:rsid w:val="007266BF"/>
    <w:rsid w:val="00730D6E"/>
    <w:rsid w:val="0075779D"/>
    <w:rsid w:val="00773037"/>
    <w:rsid w:val="00777354"/>
    <w:rsid w:val="007919EC"/>
    <w:rsid w:val="007B0500"/>
    <w:rsid w:val="007B38CB"/>
    <w:rsid w:val="007B4B86"/>
    <w:rsid w:val="007C0C96"/>
    <w:rsid w:val="007C1ECD"/>
    <w:rsid w:val="007E092C"/>
    <w:rsid w:val="007E1E47"/>
    <w:rsid w:val="0080017D"/>
    <w:rsid w:val="008024FF"/>
    <w:rsid w:val="00815ABA"/>
    <w:rsid w:val="008302FB"/>
    <w:rsid w:val="008340D3"/>
    <w:rsid w:val="00837685"/>
    <w:rsid w:val="008513C7"/>
    <w:rsid w:val="008A4F10"/>
    <w:rsid w:val="008A67E6"/>
    <w:rsid w:val="008C2AA4"/>
    <w:rsid w:val="008C4883"/>
    <w:rsid w:val="008C7730"/>
    <w:rsid w:val="008D2C7B"/>
    <w:rsid w:val="008D3E6C"/>
    <w:rsid w:val="008D5C56"/>
    <w:rsid w:val="008E4260"/>
    <w:rsid w:val="008E7D47"/>
    <w:rsid w:val="008F3D2E"/>
    <w:rsid w:val="008F54E1"/>
    <w:rsid w:val="0092347B"/>
    <w:rsid w:val="00924B61"/>
    <w:rsid w:val="0093099F"/>
    <w:rsid w:val="009352F5"/>
    <w:rsid w:val="00946A7B"/>
    <w:rsid w:val="00976E66"/>
    <w:rsid w:val="009815A1"/>
    <w:rsid w:val="00982071"/>
    <w:rsid w:val="00990D38"/>
    <w:rsid w:val="009A6F19"/>
    <w:rsid w:val="009D6402"/>
    <w:rsid w:val="009F2BA3"/>
    <w:rsid w:val="009F6D0F"/>
    <w:rsid w:val="00A005E4"/>
    <w:rsid w:val="00A069AB"/>
    <w:rsid w:val="00A1354F"/>
    <w:rsid w:val="00A173A9"/>
    <w:rsid w:val="00A20D62"/>
    <w:rsid w:val="00A24A33"/>
    <w:rsid w:val="00A301D2"/>
    <w:rsid w:val="00A318A7"/>
    <w:rsid w:val="00A379D3"/>
    <w:rsid w:val="00A96135"/>
    <w:rsid w:val="00AA689B"/>
    <w:rsid w:val="00AB4A12"/>
    <w:rsid w:val="00AB6CBF"/>
    <w:rsid w:val="00AC12EE"/>
    <w:rsid w:val="00AC6026"/>
    <w:rsid w:val="00AD2B02"/>
    <w:rsid w:val="00AE2330"/>
    <w:rsid w:val="00AE5BF8"/>
    <w:rsid w:val="00AF52E4"/>
    <w:rsid w:val="00AF699F"/>
    <w:rsid w:val="00B01930"/>
    <w:rsid w:val="00B23D70"/>
    <w:rsid w:val="00B24D1F"/>
    <w:rsid w:val="00B27B3A"/>
    <w:rsid w:val="00B62E7E"/>
    <w:rsid w:val="00B77EE3"/>
    <w:rsid w:val="00B84710"/>
    <w:rsid w:val="00B86FF8"/>
    <w:rsid w:val="00BA1DD1"/>
    <w:rsid w:val="00BB6382"/>
    <w:rsid w:val="00BC71A5"/>
    <w:rsid w:val="00BD428C"/>
    <w:rsid w:val="00BE1403"/>
    <w:rsid w:val="00BF0996"/>
    <w:rsid w:val="00BF1383"/>
    <w:rsid w:val="00C12C63"/>
    <w:rsid w:val="00C21E8E"/>
    <w:rsid w:val="00C23D03"/>
    <w:rsid w:val="00C33196"/>
    <w:rsid w:val="00C339E3"/>
    <w:rsid w:val="00C33B88"/>
    <w:rsid w:val="00C43D32"/>
    <w:rsid w:val="00C45142"/>
    <w:rsid w:val="00C47FFD"/>
    <w:rsid w:val="00C53F66"/>
    <w:rsid w:val="00C57ADD"/>
    <w:rsid w:val="00C638B5"/>
    <w:rsid w:val="00C87270"/>
    <w:rsid w:val="00C942D5"/>
    <w:rsid w:val="00CA4B5A"/>
    <w:rsid w:val="00CA547A"/>
    <w:rsid w:val="00CC0088"/>
    <w:rsid w:val="00CC23DC"/>
    <w:rsid w:val="00CC58D2"/>
    <w:rsid w:val="00CD35BD"/>
    <w:rsid w:val="00CF22D7"/>
    <w:rsid w:val="00CF2CF8"/>
    <w:rsid w:val="00D068B3"/>
    <w:rsid w:val="00D213CE"/>
    <w:rsid w:val="00D431DB"/>
    <w:rsid w:val="00D44DD9"/>
    <w:rsid w:val="00D61C93"/>
    <w:rsid w:val="00D72BE1"/>
    <w:rsid w:val="00D8566C"/>
    <w:rsid w:val="00D9120F"/>
    <w:rsid w:val="00D95868"/>
    <w:rsid w:val="00DB18FA"/>
    <w:rsid w:val="00DB53DE"/>
    <w:rsid w:val="00DC0FB7"/>
    <w:rsid w:val="00DD1C01"/>
    <w:rsid w:val="00DF37E8"/>
    <w:rsid w:val="00E011DA"/>
    <w:rsid w:val="00E20582"/>
    <w:rsid w:val="00E214B1"/>
    <w:rsid w:val="00E22F46"/>
    <w:rsid w:val="00E36352"/>
    <w:rsid w:val="00E80B53"/>
    <w:rsid w:val="00E84CAE"/>
    <w:rsid w:val="00E9775E"/>
    <w:rsid w:val="00EA6F21"/>
    <w:rsid w:val="00EB30E5"/>
    <w:rsid w:val="00EC75DF"/>
    <w:rsid w:val="00ED4CA8"/>
    <w:rsid w:val="00EE12EE"/>
    <w:rsid w:val="00F0167F"/>
    <w:rsid w:val="00F0319C"/>
    <w:rsid w:val="00F050DF"/>
    <w:rsid w:val="00F12F9A"/>
    <w:rsid w:val="00F1534B"/>
    <w:rsid w:val="00F248D2"/>
    <w:rsid w:val="00F27E6C"/>
    <w:rsid w:val="00F341F3"/>
    <w:rsid w:val="00F36AC5"/>
    <w:rsid w:val="00F40F1D"/>
    <w:rsid w:val="00F43079"/>
    <w:rsid w:val="00F4573D"/>
    <w:rsid w:val="00F52E81"/>
    <w:rsid w:val="00F60AF4"/>
    <w:rsid w:val="00F76128"/>
    <w:rsid w:val="00F77EF6"/>
    <w:rsid w:val="00F815B2"/>
    <w:rsid w:val="00F9145C"/>
    <w:rsid w:val="00FB51E5"/>
    <w:rsid w:val="00FE09C0"/>
    <w:rsid w:val="00FE0F80"/>
    <w:rsid w:val="00FE4F55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E458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E4583"/>
  </w:style>
  <w:style w:type="paragraph" w:customStyle="1" w:styleId="21">
    <w:name w:val="Основной текст с отступом 21"/>
    <w:basedOn w:val="a"/>
    <w:rsid w:val="00376FAB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a6">
    <w:name w:val="Знак"/>
    <w:basedOn w:val="a"/>
    <w:rsid w:val="00EA6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6F2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header"/>
    <w:basedOn w:val="a"/>
    <w:link w:val="a8"/>
    <w:uiPriority w:val="99"/>
    <w:rsid w:val="00530B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0BEC"/>
    <w:rPr>
      <w:sz w:val="24"/>
      <w:szCs w:val="24"/>
    </w:rPr>
  </w:style>
  <w:style w:type="paragraph" w:styleId="a9">
    <w:name w:val="footer"/>
    <w:basedOn w:val="a"/>
    <w:link w:val="aa"/>
    <w:rsid w:val="00530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30BEC"/>
    <w:rPr>
      <w:sz w:val="24"/>
      <w:szCs w:val="24"/>
    </w:rPr>
  </w:style>
  <w:style w:type="paragraph" w:styleId="ab">
    <w:name w:val="Normal (Web)"/>
    <w:basedOn w:val="a"/>
    <w:unhideWhenUsed/>
    <w:rsid w:val="006E2384"/>
    <w:pPr>
      <w:spacing w:before="100" w:beforeAutospacing="1" w:after="100" w:afterAutospacing="1"/>
    </w:pPr>
    <w:rPr>
      <w:rFonts w:ascii="Tahoma" w:hAnsi="Tahoma" w:cs="Tahoma"/>
      <w:color w:val="212121"/>
      <w:sz w:val="18"/>
      <w:szCs w:val="18"/>
    </w:rPr>
  </w:style>
  <w:style w:type="paragraph" w:styleId="ac">
    <w:name w:val="Balloon Text"/>
    <w:basedOn w:val="a"/>
    <w:link w:val="ad"/>
    <w:rsid w:val="006431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4310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B269E"/>
    <w:pPr>
      <w:ind w:left="720"/>
      <w:contextualSpacing/>
    </w:pPr>
  </w:style>
  <w:style w:type="character" w:styleId="af">
    <w:name w:val="page number"/>
    <w:basedOn w:val="a0"/>
    <w:rsid w:val="00293F05"/>
  </w:style>
  <w:style w:type="paragraph" w:customStyle="1" w:styleId="1">
    <w:name w:val="Абзац списка1"/>
    <w:basedOn w:val="a"/>
    <w:rsid w:val="00293F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E458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E4583"/>
  </w:style>
  <w:style w:type="paragraph" w:customStyle="1" w:styleId="21">
    <w:name w:val="Основной текст с отступом 21"/>
    <w:basedOn w:val="a"/>
    <w:rsid w:val="00376FAB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a6">
    <w:name w:val="Знак"/>
    <w:basedOn w:val="a"/>
    <w:rsid w:val="00EA6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6F2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header"/>
    <w:basedOn w:val="a"/>
    <w:link w:val="a8"/>
    <w:uiPriority w:val="99"/>
    <w:rsid w:val="00530B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0BEC"/>
    <w:rPr>
      <w:sz w:val="24"/>
      <w:szCs w:val="24"/>
    </w:rPr>
  </w:style>
  <w:style w:type="paragraph" w:styleId="a9">
    <w:name w:val="footer"/>
    <w:basedOn w:val="a"/>
    <w:link w:val="aa"/>
    <w:rsid w:val="00530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30BEC"/>
    <w:rPr>
      <w:sz w:val="24"/>
      <w:szCs w:val="24"/>
    </w:rPr>
  </w:style>
  <w:style w:type="paragraph" w:styleId="ab">
    <w:name w:val="Normal (Web)"/>
    <w:basedOn w:val="a"/>
    <w:unhideWhenUsed/>
    <w:rsid w:val="006E2384"/>
    <w:pPr>
      <w:spacing w:before="100" w:beforeAutospacing="1" w:after="100" w:afterAutospacing="1"/>
    </w:pPr>
    <w:rPr>
      <w:rFonts w:ascii="Tahoma" w:hAnsi="Tahoma" w:cs="Tahoma"/>
      <w:color w:val="212121"/>
      <w:sz w:val="18"/>
      <w:szCs w:val="18"/>
    </w:rPr>
  </w:style>
  <w:style w:type="paragraph" w:styleId="ac">
    <w:name w:val="Balloon Text"/>
    <w:basedOn w:val="a"/>
    <w:link w:val="ad"/>
    <w:rsid w:val="006431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4310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B269E"/>
    <w:pPr>
      <w:ind w:left="720"/>
      <w:contextualSpacing/>
    </w:pPr>
  </w:style>
  <w:style w:type="character" w:styleId="af">
    <w:name w:val="page number"/>
    <w:basedOn w:val="a0"/>
    <w:rsid w:val="00293F05"/>
  </w:style>
  <w:style w:type="paragraph" w:customStyle="1" w:styleId="1">
    <w:name w:val="Абзац списка1"/>
    <w:basedOn w:val="a"/>
    <w:rsid w:val="00293F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CFE6-AC35-4448-A2D4-053279BE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Tyupysheva</dc:creator>
  <cp:lastModifiedBy>Чаленко Марина Валерьевна</cp:lastModifiedBy>
  <cp:revision>2</cp:revision>
  <cp:lastPrinted>2018-03-07T08:41:00Z</cp:lastPrinted>
  <dcterms:created xsi:type="dcterms:W3CDTF">2019-03-20T08:23:00Z</dcterms:created>
  <dcterms:modified xsi:type="dcterms:W3CDTF">2019-03-20T08:23:00Z</dcterms:modified>
</cp:coreProperties>
</file>